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601" w:type="dxa"/>
        <w:tblLook w:val="04A0" w:firstRow="1" w:lastRow="0" w:firstColumn="1" w:lastColumn="0" w:noHBand="0" w:noVBand="1"/>
      </w:tblPr>
      <w:tblGrid>
        <w:gridCol w:w="5387"/>
        <w:gridCol w:w="5245"/>
      </w:tblGrid>
      <w:tr w:rsidR="00A00699" w:rsidRPr="00A00699" w14:paraId="6793340D" w14:textId="77777777" w:rsidTr="001D50BC">
        <w:tc>
          <w:tcPr>
            <w:tcW w:w="5387" w:type="dxa"/>
            <w:shd w:val="clear" w:color="auto" w:fill="auto"/>
          </w:tcPr>
          <w:p w14:paraId="256D40C6" w14:textId="77777777" w:rsidR="00C53891" w:rsidRPr="00A00699" w:rsidRDefault="00C53891" w:rsidP="001D50BC">
            <w:pPr>
              <w:spacing w:after="0" w:line="288" w:lineRule="auto"/>
              <w:jc w:val="center"/>
              <w:rPr>
                <w:rFonts w:ascii="Times New Roman" w:hAnsi="Times New Roman"/>
                <w:color w:val="000000" w:themeColor="text1"/>
                <w:sz w:val="24"/>
                <w:szCs w:val="24"/>
              </w:rPr>
            </w:pPr>
            <w:r w:rsidRPr="00A00699">
              <w:rPr>
                <w:rFonts w:ascii="Times New Roman" w:hAnsi="Times New Roman"/>
                <w:color w:val="000000" w:themeColor="text1"/>
                <w:sz w:val="24"/>
                <w:szCs w:val="24"/>
              </w:rPr>
              <w:t>BỘ GIÁO DỤC VÀ ĐÀO TẠO</w:t>
            </w:r>
          </w:p>
          <w:p w14:paraId="6B5AA4BA" w14:textId="77777777" w:rsidR="00C53891" w:rsidRPr="00A00699" w:rsidRDefault="00C53891" w:rsidP="001D50BC">
            <w:pPr>
              <w:spacing w:after="0" w:line="288" w:lineRule="auto"/>
              <w:jc w:val="center"/>
              <w:rPr>
                <w:rFonts w:ascii="Times New Roman" w:hAnsi="Times New Roman"/>
                <w:b/>
                <w:color w:val="000000" w:themeColor="text1"/>
                <w:sz w:val="24"/>
                <w:szCs w:val="24"/>
              </w:rPr>
            </w:pPr>
            <w:r w:rsidRPr="00A00699">
              <w:rPr>
                <w:rFonts w:ascii="Times New Roman" w:hAnsi="Times New Roman"/>
                <w:b/>
                <w:color w:val="000000" w:themeColor="text1"/>
                <w:sz w:val="24"/>
                <w:szCs w:val="24"/>
              </w:rPr>
              <w:t>TRƯỜNG ĐẠI HỌC KINH TẾ - TÀI CHÍNH</w:t>
            </w:r>
          </w:p>
          <w:p w14:paraId="0F6E5847" w14:textId="77777777" w:rsidR="00C53891" w:rsidRPr="00A00699" w:rsidRDefault="00C53891" w:rsidP="001D50BC">
            <w:pPr>
              <w:spacing w:after="0" w:line="288" w:lineRule="auto"/>
              <w:jc w:val="center"/>
              <w:rPr>
                <w:rFonts w:ascii="Times New Roman" w:hAnsi="Times New Roman"/>
                <w:color w:val="000000" w:themeColor="text1"/>
                <w:sz w:val="24"/>
                <w:szCs w:val="24"/>
              </w:rPr>
            </w:pPr>
            <w:r w:rsidRPr="00A00699">
              <w:rPr>
                <w:rFonts w:ascii="Times New Roman" w:hAnsi="Times New Roman"/>
                <w:b/>
                <w:color w:val="000000" w:themeColor="text1"/>
                <w:sz w:val="24"/>
                <w:szCs w:val="24"/>
              </w:rPr>
              <w:t>THÀNH PHỐ HỒ CHÍ MINH</w:t>
            </w:r>
          </w:p>
        </w:tc>
        <w:tc>
          <w:tcPr>
            <w:tcW w:w="5245" w:type="dxa"/>
            <w:shd w:val="clear" w:color="auto" w:fill="auto"/>
          </w:tcPr>
          <w:p w14:paraId="173D5411" w14:textId="77777777" w:rsidR="00C53891" w:rsidRPr="00A00699" w:rsidRDefault="00C53891" w:rsidP="001D50BC">
            <w:pPr>
              <w:spacing w:after="0" w:line="288" w:lineRule="auto"/>
              <w:jc w:val="center"/>
              <w:rPr>
                <w:rFonts w:ascii="Times New Roman" w:hAnsi="Times New Roman"/>
                <w:b/>
                <w:color w:val="000000" w:themeColor="text1"/>
                <w:sz w:val="24"/>
                <w:szCs w:val="24"/>
              </w:rPr>
            </w:pPr>
            <w:r w:rsidRPr="00A00699">
              <w:rPr>
                <w:rFonts w:ascii="Times New Roman" w:hAnsi="Times New Roman"/>
                <w:b/>
                <w:color w:val="000000" w:themeColor="text1"/>
                <w:sz w:val="24"/>
                <w:szCs w:val="24"/>
              </w:rPr>
              <w:t>CỘNG HÒA XÃ HỘI CHỦ NGHĨA VIỆT NAM</w:t>
            </w:r>
          </w:p>
          <w:p w14:paraId="26CED377" w14:textId="77777777" w:rsidR="00C53891" w:rsidRPr="00A00699" w:rsidRDefault="002801C9" w:rsidP="001D50BC">
            <w:pPr>
              <w:spacing w:after="0" w:line="288" w:lineRule="auto"/>
              <w:jc w:val="center"/>
              <w:rPr>
                <w:rFonts w:ascii="Times New Roman" w:hAnsi="Times New Roman"/>
                <w:color w:val="000000" w:themeColor="text1"/>
                <w:sz w:val="24"/>
                <w:szCs w:val="24"/>
              </w:rPr>
            </w:pPr>
            <w:r w:rsidRPr="00A00699">
              <w:rPr>
                <w:rFonts w:ascii="Times New Roman" w:hAnsi="Times New Roman"/>
                <w:b/>
                <w:color w:val="000000" w:themeColor="text1"/>
                <w:sz w:val="24"/>
                <w:szCs w:val="24"/>
                <w:lang w:val="vi-VN" w:eastAsia="vi-VN"/>
              </w:rPr>
              <mc:AlternateContent>
                <mc:Choice Requires="wps">
                  <w:drawing>
                    <wp:anchor distT="0" distB="0" distL="114300" distR="114300" simplePos="0" relativeHeight="251657728" behindDoc="0" locked="0" layoutInCell="1" allowOverlap="1" wp14:anchorId="55E759E0" wp14:editId="276FC84F">
                      <wp:simplePos x="0" y="0"/>
                      <wp:positionH relativeFrom="column">
                        <wp:posOffset>622935</wp:posOffset>
                      </wp:positionH>
                      <wp:positionV relativeFrom="paragraph">
                        <wp:posOffset>195580</wp:posOffset>
                      </wp:positionV>
                      <wp:extent cx="1962150"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0C596ED5" id="_x0000_t32" coordsize="21600,21600" o:spt="32" o:oned="t" path="m,l21600,21600e" filled="f">
                      <v:path arrowok="t" fillok="f" o:connecttype="none"/>
                      <o:lock v:ext="edit" shapetype="t"/>
                    </v:shapetype>
                    <v:shape id="AutoShape 3" o:spid="_x0000_s1026" type="#_x0000_t32" style="position:absolute;margin-left:49.05pt;margin-top:15.4pt;width:15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WcqgEAAEADAAAOAAAAZHJzL2Uyb0RvYy54bWysUs1u2zAMvg/YOwi6L44DpFiNOD2k6y7d&#10;FqDbAzCSbAuTRYFUYuftJ6lJ9ncbpgNBiuRH8iM3D/PoxMkQW/StrBdLKYxXqK3vW/nt69O791Jw&#10;BK/BoTetPBuWD9u3bzZTaMwKB3TakEggnpsptHKIMTRVxWowI/ACg/HJ2SGNEJNJfaUJpoQ+umq1&#10;XN5VE5IOhMowp9/HV6fcFvyuMyp+6To2UbhWpt5ikVTkIctqu4GmJwiDVZc24B+6GMH6VPQG9QgR&#10;xJHsX1CjVYSMXVwoHCvsOqtMmSFNUy//mOZlgGDKLIkcDjea+P/Bqs+nnd9Tbl3N/iU8o/rOiZRq&#10;CtzcnNngsCdxmD6hTmuEY8Qy79zRmJPTJGIutJ5vtJo5CpU+6/u7Vb1O7Kurr4LmmhiI40eDo8hK&#10;KzkS2H6IO/Q+LQ+pLmXg9MwxtwXNNSFX9fhknSs7dF5Mrbxfr9YlgdFZnZ05jKk/7ByJE+QrKC8v&#10;PoH9FkZ49LqADQb0h4sewbpXPcU7f6Ems5GPjJsD6vOeMly20poK8OWk8h38apeon4e//QEAAP//&#10;AwBQSwMEFAAGAAgAAAAhAA8zEGDdAAAACAEAAA8AAABkcnMvZG93bnJldi54bWxMj81uwjAQhO9I&#10;fQdrK/WCih36A6RxEKrUA8cCUq8mXpK08TqKHZLy9GzVQ3vcmdHsN9l6dI04YxdqTxqSmQKBVHhb&#10;U6nhsH+7X4II0ZA1jSfU8I0B1vnNJDOp9QO943kXS8ElFFKjoYqxTaUMRYXOhJlvkdg7+c6ZyGdX&#10;StuZgctdI+dKPUtnauIPlWnxtcLia9c7DRj6p0RtVq48bC/D9GN++RzavdZ3t+PmBUTEMf6F4Qef&#10;0SFnpqPvyQbRaFgtE05qeFC8gP1HtWDh+CvIPJP/B+RXAAAA//8DAFBLAQItABQABgAIAAAAIQC2&#10;gziS/gAAAOEBAAATAAAAAAAAAAAAAAAAAAAAAABbQ29udGVudF9UeXBlc10ueG1sUEsBAi0AFAAG&#10;AAgAAAAhADj9If/WAAAAlAEAAAsAAAAAAAAAAAAAAAAALwEAAF9yZWxzLy5yZWxzUEsBAi0AFAAG&#10;AAgAAAAhAMxshZyqAQAAQAMAAA4AAAAAAAAAAAAAAAAALgIAAGRycy9lMm9Eb2MueG1sUEsBAi0A&#10;FAAGAAgAAAAhAA8zEGDdAAAACAEAAA8AAAAAAAAAAAAAAAAABAQAAGRycy9kb3ducmV2LnhtbFBL&#10;BQYAAAAABAAEAPMAAAAOBQAAAAA=&#10;">
                      <o:lock v:ext="edit" shapetype="f"/>
                    </v:shape>
                  </w:pict>
                </mc:Fallback>
              </mc:AlternateContent>
            </w:r>
            <w:r w:rsidR="00C53891" w:rsidRPr="00A00699">
              <w:rPr>
                <w:rFonts w:ascii="Times New Roman" w:hAnsi="Times New Roman"/>
                <w:b/>
                <w:color w:val="000000" w:themeColor="text1"/>
                <w:sz w:val="24"/>
                <w:szCs w:val="24"/>
              </w:rPr>
              <w:t>Độc lập – Tự do – Hạnh phúc</w:t>
            </w:r>
          </w:p>
        </w:tc>
      </w:tr>
    </w:tbl>
    <w:p w14:paraId="1540BCEE" w14:textId="77777777" w:rsidR="00926B5D" w:rsidRPr="00A00699" w:rsidRDefault="002801C9" w:rsidP="00E903B9">
      <w:pPr>
        <w:spacing w:after="0" w:line="288" w:lineRule="auto"/>
        <w:rPr>
          <w:rFonts w:ascii="Times New Roman" w:hAnsi="Times New Roman"/>
          <w:color w:val="000000" w:themeColor="text1"/>
          <w:sz w:val="26"/>
          <w:szCs w:val="26"/>
        </w:rPr>
      </w:pPr>
      <w:r w:rsidRPr="00A00699">
        <w:rPr>
          <w:rFonts w:ascii="Times New Roman" w:hAnsi="Times New Roman"/>
          <w:color w:val="000000" w:themeColor="text1"/>
          <w:sz w:val="26"/>
          <w:szCs w:val="26"/>
          <w:lang w:val="vi-VN" w:eastAsia="vi-VN"/>
        </w:rPr>
        <mc:AlternateContent>
          <mc:Choice Requires="wps">
            <w:drawing>
              <wp:anchor distT="0" distB="0" distL="114300" distR="114300" simplePos="0" relativeHeight="251656704" behindDoc="0" locked="0" layoutInCell="1" allowOverlap="1" wp14:anchorId="066441B0" wp14:editId="4F38BF40">
                <wp:simplePos x="0" y="0"/>
                <wp:positionH relativeFrom="column">
                  <wp:posOffset>680720</wp:posOffset>
                </wp:positionH>
                <wp:positionV relativeFrom="paragraph">
                  <wp:posOffset>8255</wp:posOffset>
                </wp:positionV>
                <wp:extent cx="1085850"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0CC3083" id="AutoShape 2" o:spid="_x0000_s1026" type="#_x0000_t32" style="position:absolute;margin-left:53.6pt;margin-top:.65pt;width:85.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1lqgEAAEADAAAOAAAAZHJzL2Uyb0RvYy54bWysUs1u2zAMvg/YOwi6L04CZMiMOD2k6y7d&#10;FqDrAzCSbAuVRYFUYuftJ6lJ9ncbqgNBiuRH8iM3d9PgxMkQW/SNXMzmUhivUFvfNfL5x8OHtRQc&#10;wWtw6E0jz4bl3fb9u80YarPEHp02JBKI53oMjexjDHVVserNADzDYHxytkgDxGRSV2mCMaEPrlrO&#10;5x+rEUkHQmWY0+/9q1NuC37bGhW/ty2bKFwjU2+xSCrykGW13UDdEYTeqksb8B9dDGB9KnqDuocI&#10;4kj2H6jBKkLGNs4UDhW2rVWmzJCmWcz/muaph2DKLIkcDjea+O1g1bfTzu8pt64m/xQeUb1wIqUa&#10;A9c3ZzY47Ekcxq+o0xrhGLHMO7U05OQ0iZgKrecbrWaKQqXPxXy9Wq8S++rqq6C+Jgbi+MXgILLS&#10;SI4EtuvjDr1Py0NalDJweuSY24L6mpCrenywzpUdOi/GRn5aLVclgdFZnZ05jKk77ByJE+QrKC8v&#10;PoH9EUZ49LqA9Qb054sewbpXPcU7f6Ems5GPjOsD6vOeMly20poK8OWk8h38bpeoX4e//QkAAP//&#10;AwBQSwMEFAAGAAgAAAAhAEKSP3zaAAAABwEAAA8AAABkcnMvZG93bnJldi54bWxMjkFPwkAQhe8m&#10;/IfNkHAxskuNgqVbQkg8eBRIvC7doa12Z5vullZ+vaMXuc2X9/Lmyzaja8QFu1B70rCYKxBIhbc1&#10;lRqOh9eHFYgQDVnTeEIN3xhgk0/uMpNaP9A7XvaxFDxCITUaqhjbVMpQVOhMmPsWibOz75yJjF0p&#10;bWcGHneNTJR6ls7UxB8q0+KuwuJr3zsNGPqnhdq+uPL4dh3uP5Lr59AetJ5Nx+0aRMQx/pfhV5/V&#10;IWenk+/JBtEwq2XCVT4eQXCeLFfMpz+WeSZv/fMfAAAA//8DAFBLAQItABQABgAIAAAAIQC2gziS&#10;/gAAAOEBAAATAAAAAAAAAAAAAAAAAAAAAABbQ29udGVudF9UeXBlc10ueG1sUEsBAi0AFAAGAAgA&#10;AAAhADj9If/WAAAAlAEAAAsAAAAAAAAAAAAAAAAALwEAAF9yZWxzLy5yZWxzUEsBAi0AFAAGAAgA&#10;AAAhABp3HWWqAQAAQAMAAA4AAAAAAAAAAAAAAAAALgIAAGRycy9lMm9Eb2MueG1sUEsBAi0AFAAG&#10;AAgAAAAhAEKSP3zaAAAABwEAAA8AAAAAAAAAAAAAAAAABAQAAGRycy9kb3ducmV2LnhtbFBLBQYA&#10;AAAABAAEAPMAAAALBQAAAAA=&#10;">
                <o:lock v:ext="edit" shapetype="f"/>
              </v:shape>
            </w:pict>
          </mc:Fallback>
        </mc:AlternateContent>
      </w:r>
    </w:p>
    <w:p w14:paraId="6F9CA0A5" w14:textId="77777777" w:rsidR="00323BC1" w:rsidRPr="00A00699" w:rsidRDefault="00C53891" w:rsidP="00E903B9">
      <w:pPr>
        <w:spacing w:after="0" w:line="288" w:lineRule="auto"/>
        <w:jc w:val="center"/>
        <w:rPr>
          <w:rFonts w:ascii="Times New Roman" w:hAnsi="Times New Roman"/>
          <w:b/>
          <w:color w:val="000000" w:themeColor="text1"/>
          <w:sz w:val="30"/>
          <w:szCs w:val="30"/>
        </w:rPr>
      </w:pPr>
      <w:r w:rsidRPr="00A00699">
        <w:rPr>
          <w:rFonts w:ascii="Times New Roman" w:hAnsi="Times New Roman"/>
          <w:b/>
          <w:color w:val="000000" w:themeColor="text1"/>
          <w:sz w:val="30"/>
          <w:szCs w:val="30"/>
        </w:rPr>
        <w:t>CHƯƠNG TRÌNH ĐÀO TẠO ĐẠI HỌC</w:t>
      </w:r>
    </w:p>
    <w:p w14:paraId="66CBBDE5" w14:textId="77777777" w:rsidR="00C53891" w:rsidRPr="00A00699" w:rsidRDefault="00C53891" w:rsidP="00E903B9">
      <w:pPr>
        <w:spacing w:after="0" w:line="288" w:lineRule="auto"/>
        <w:jc w:val="center"/>
        <w:rPr>
          <w:rFonts w:ascii="Times New Roman" w:hAnsi="Times New Roman"/>
          <w:color w:val="000000" w:themeColor="text1"/>
          <w:sz w:val="26"/>
          <w:szCs w:val="26"/>
        </w:rPr>
      </w:pPr>
    </w:p>
    <w:p w14:paraId="3140E005" w14:textId="77777777" w:rsidR="00C53891" w:rsidRPr="00A00699" w:rsidRDefault="00C53891" w:rsidP="00E903B9">
      <w:pPr>
        <w:spacing w:before="60" w:after="60" w:line="288" w:lineRule="auto"/>
        <w:ind w:left="1440" w:firstLine="720"/>
        <w:rPr>
          <w:rFonts w:ascii="Times New Roman" w:hAnsi="Times New Roman"/>
          <w:b/>
          <w:color w:val="000000" w:themeColor="text1"/>
          <w:sz w:val="26"/>
          <w:szCs w:val="26"/>
        </w:rPr>
      </w:pPr>
      <w:bookmarkStart w:id="0" w:name="_Hlk99897761"/>
      <w:r w:rsidRPr="00A00699">
        <w:rPr>
          <w:rFonts w:ascii="Times New Roman" w:hAnsi="Times New Roman"/>
          <w:b/>
          <w:color w:val="000000" w:themeColor="text1"/>
          <w:sz w:val="26"/>
          <w:szCs w:val="26"/>
        </w:rPr>
        <w:t>NGÀNH</w:t>
      </w:r>
      <w:r w:rsidR="00E903B9" w:rsidRPr="00A00699">
        <w:rPr>
          <w:rFonts w:ascii="Times New Roman" w:hAnsi="Times New Roman"/>
          <w:b/>
          <w:color w:val="000000" w:themeColor="text1"/>
          <w:sz w:val="26"/>
          <w:szCs w:val="26"/>
        </w:rPr>
        <w:tab/>
        <w:t xml:space="preserve"> </w:t>
      </w:r>
      <w:r w:rsidRPr="00A00699">
        <w:rPr>
          <w:rFonts w:ascii="Times New Roman" w:hAnsi="Times New Roman"/>
          <w:b/>
          <w:color w:val="000000" w:themeColor="text1"/>
          <w:sz w:val="26"/>
          <w:szCs w:val="26"/>
        </w:rPr>
        <w:t xml:space="preserve">: </w:t>
      </w:r>
      <w:r w:rsidR="004E2C99" w:rsidRPr="00A00699">
        <w:rPr>
          <w:rFonts w:ascii="Times New Roman" w:hAnsi="Times New Roman"/>
          <w:b/>
          <w:color w:val="000000" w:themeColor="text1"/>
          <w:sz w:val="26"/>
          <w:szCs w:val="26"/>
        </w:rPr>
        <w:t xml:space="preserve">TÀI CHÍNH </w:t>
      </w:r>
      <w:r w:rsidR="001E1D78" w:rsidRPr="00A00699">
        <w:rPr>
          <w:rFonts w:ascii="Times New Roman" w:hAnsi="Times New Roman"/>
          <w:b/>
          <w:color w:val="000000" w:themeColor="text1"/>
          <w:sz w:val="26"/>
          <w:szCs w:val="26"/>
        </w:rPr>
        <w:t>QUỐC TẾ</w:t>
      </w:r>
    </w:p>
    <w:p w14:paraId="20DEF3E3" w14:textId="77777777" w:rsidR="00C53891" w:rsidRPr="00A00699" w:rsidRDefault="00C53891" w:rsidP="00E903B9">
      <w:pPr>
        <w:spacing w:before="60" w:after="60" w:line="288" w:lineRule="auto"/>
        <w:ind w:left="1440" w:firstLine="720"/>
        <w:rPr>
          <w:rFonts w:ascii="Times New Roman" w:hAnsi="Times New Roman"/>
          <w:b/>
          <w:color w:val="000000" w:themeColor="text1"/>
          <w:sz w:val="26"/>
          <w:szCs w:val="26"/>
        </w:rPr>
      </w:pPr>
      <w:r w:rsidRPr="00A00699">
        <w:rPr>
          <w:rFonts w:ascii="Times New Roman" w:hAnsi="Times New Roman"/>
          <w:b/>
          <w:color w:val="000000" w:themeColor="text1"/>
          <w:sz w:val="26"/>
          <w:szCs w:val="26"/>
        </w:rPr>
        <w:t>MÃ NGÀNH</w:t>
      </w:r>
      <w:r w:rsidR="00E903B9" w:rsidRPr="00A00699">
        <w:rPr>
          <w:rFonts w:ascii="Times New Roman" w:hAnsi="Times New Roman"/>
          <w:b/>
          <w:color w:val="000000" w:themeColor="text1"/>
          <w:sz w:val="26"/>
          <w:szCs w:val="26"/>
        </w:rPr>
        <w:t xml:space="preserve"> </w:t>
      </w:r>
      <w:r w:rsidRPr="00A00699">
        <w:rPr>
          <w:rFonts w:ascii="Times New Roman" w:hAnsi="Times New Roman"/>
          <w:b/>
          <w:color w:val="000000" w:themeColor="text1"/>
          <w:sz w:val="26"/>
          <w:szCs w:val="26"/>
        </w:rPr>
        <w:t xml:space="preserve">: </w:t>
      </w:r>
      <w:r w:rsidR="00E87A42" w:rsidRPr="00A00699">
        <w:rPr>
          <w:rFonts w:ascii="Times New Roman" w:hAnsi="Times New Roman"/>
          <w:b/>
          <w:color w:val="000000" w:themeColor="text1"/>
          <w:sz w:val="26"/>
          <w:szCs w:val="26"/>
        </w:rPr>
        <w:t>7</w:t>
      </w:r>
      <w:r w:rsidR="00E87A42" w:rsidRPr="00A00699">
        <w:rPr>
          <w:rFonts w:ascii="Times New Roman" w:hAnsi="Times New Roman"/>
          <w:b/>
          <w:bCs/>
          <w:color w:val="000000" w:themeColor="text1"/>
          <w:sz w:val="26"/>
          <w:szCs w:val="26"/>
        </w:rPr>
        <w:t>34020</w:t>
      </w:r>
      <w:r w:rsidR="001E1D78" w:rsidRPr="00A00699">
        <w:rPr>
          <w:rFonts w:ascii="Times New Roman" w:hAnsi="Times New Roman"/>
          <w:b/>
          <w:bCs/>
          <w:color w:val="000000" w:themeColor="text1"/>
          <w:sz w:val="26"/>
          <w:szCs w:val="26"/>
        </w:rPr>
        <w:t>6</w:t>
      </w:r>
    </w:p>
    <w:bookmarkEnd w:id="0"/>
    <w:p w14:paraId="243F1DAA" w14:textId="0F4CAABA" w:rsidR="00C53891" w:rsidRPr="00A00699" w:rsidRDefault="00C53891" w:rsidP="00E903B9">
      <w:pPr>
        <w:spacing w:after="0" w:line="288" w:lineRule="auto"/>
        <w:jc w:val="center"/>
        <w:rPr>
          <w:rFonts w:ascii="Times New Roman" w:hAnsi="Times New Roman"/>
          <w:i/>
          <w:color w:val="000099"/>
          <w:sz w:val="26"/>
          <w:szCs w:val="26"/>
        </w:rPr>
      </w:pPr>
      <w:r w:rsidRPr="00A00699">
        <w:rPr>
          <w:rFonts w:ascii="Times New Roman" w:hAnsi="Times New Roman"/>
          <w:i/>
          <w:color w:val="000099"/>
          <w:sz w:val="26"/>
          <w:szCs w:val="26"/>
        </w:rPr>
        <w:t xml:space="preserve">(Ban hành kèm theo Quyết định số: </w:t>
      </w:r>
      <w:r w:rsidR="00952BAF" w:rsidRPr="00A00699">
        <w:rPr>
          <w:rFonts w:ascii="Times New Roman" w:hAnsi="Times New Roman"/>
          <w:i/>
          <w:color w:val="000099"/>
          <w:sz w:val="26"/>
          <w:szCs w:val="26"/>
        </w:rPr>
        <w:t>………..</w:t>
      </w:r>
      <w:r w:rsidRPr="00A00699">
        <w:rPr>
          <w:rFonts w:ascii="Times New Roman" w:hAnsi="Times New Roman"/>
          <w:i/>
          <w:color w:val="000099"/>
          <w:sz w:val="26"/>
          <w:szCs w:val="26"/>
        </w:rPr>
        <w:t>/QĐ-UEF ngày …</w:t>
      </w:r>
      <w:r w:rsidR="00952BAF" w:rsidRPr="00A00699">
        <w:rPr>
          <w:rFonts w:ascii="Times New Roman" w:hAnsi="Times New Roman"/>
          <w:i/>
          <w:color w:val="000099"/>
          <w:sz w:val="26"/>
          <w:szCs w:val="26"/>
        </w:rPr>
        <w:t>…</w:t>
      </w:r>
      <w:r w:rsidRPr="00A00699">
        <w:rPr>
          <w:rFonts w:ascii="Times New Roman" w:hAnsi="Times New Roman"/>
          <w:i/>
          <w:color w:val="000099"/>
          <w:sz w:val="26"/>
          <w:szCs w:val="26"/>
        </w:rPr>
        <w:t>./……/20</w:t>
      </w:r>
      <w:r w:rsidR="00952BAF" w:rsidRPr="00A00699">
        <w:rPr>
          <w:rFonts w:ascii="Times New Roman" w:hAnsi="Times New Roman"/>
          <w:i/>
          <w:color w:val="000099"/>
          <w:sz w:val="26"/>
          <w:szCs w:val="26"/>
        </w:rPr>
        <w:t>2</w:t>
      </w:r>
      <w:r w:rsidR="00C77CFA">
        <w:rPr>
          <w:rFonts w:ascii="Times New Roman" w:hAnsi="Times New Roman"/>
          <w:i/>
          <w:color w:val="000099"/>
          <w:sz w:val="26"/>
          <w:szCs w:val="26"/>
        </w:rPr>
        <w:t>4</w:t>
      </w:r>
    </w:p>
    <w:p w14:paraId="2461C033" w14:textId="77777777" w:rsidR="00C53891" w:rsidRPr="00A00699" w:rsidRDefault="002801C9" w:rsidP="00E903B9">
      <w:pPr>
        <w:spacing w:after="0" w:line="288" w:lineRule="auto"/>
        <w:jc w:val="center"/>
        <w:rPr>
          <w:rFonts w:ascii="Times New Roman" w:hAnsi="Times New Roman"/>
          <w:i/>
          <w:color w:val="000000" w:themeColor="text1"/>
          <w:sz w:val="26"/>
          <w:szCs w:val="26"/>
        </w:rPr>
      </w:pPr>
      <w:r w:rsidRPr="00A00699">
        <w:rPr>
          <w:rFonts w:ascii="Times New Roman" w:hAnsi="Times New Roman"/>
          <w:i/>
          <w:color w:val="000000" w:themeColor="text1"/>
          <w:sz w:val="26"/>
          <w:szCs w:val="26"/>
          <w:lang w:val="vi-VN" w:eastAsia="vi-VN"/>
        </w:rPr>
        <mc:AlternateContent>
          <mc:Choice Requires="wps">
            <w:drawing>
              <wp:anchor distT="0" distB="0" distL="114300" distR="114300" simplePos="0" relativeHeight="251658752" behindDoc="0" locked="0" layoutInCell="1" allowOverlap="1" wp14:anchorId="4F0DCA93" wp14:editId="5F213873">
                <wp:simplePos x="0" y="0"/>
                <wp:positionH relativeFrom="column">
                  <wp:posOffset>2290445</wp:posOffset>
                </wp:positionH>
                <wp:positionV relativeFrom="paragraph">
                  <wp:posOffset>230505</wp:posOffset>
                </wp:positionV>
                <wp:extent cx="1333500"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3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72BEFA5" id="AutoShape 5" o:spid="_x0000_s1026" type="#_x0000_t32" style="position:absolute;margin-left:180.35pt;margin-top:18.15pt;width:10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0DqwEAAEADAAAOAAAAZHJzL2Uyb0RvYy54bWysUs1u2zAMvg/YOwi6L3YSZNiMOD2k6y7d&#10;FqDbAzCSbAuVRYFU4uTtJ6lJ9ncbqgNBiuRH8iPXd6fRiaMhtuhbOZ/VUhivUFvft/LH94d3H6Tg&#10;CF6DQ29aeTYs7zZv36yn0JgFDui0IZFAPDdTaOUQY2iqitVgRuAZBuOTs0MaISaT+koTTAl9dNWi&#10;rt9XE5IOhMowp9/7F6fcFPyuMyp+6zo2UbhWpt5ikVTkPstqs4amJwiDVZc24D+6GMH6VPQGdQ8R&#10;xIHsP1CjVYSMXZwpHCvsOqtMmSFNM6//muZpgGDKLIkcDjea+PVg1dfj1u8ot65O/ik8onrmREo1&#10;BW5uzmxw2JHYT19QpzXCIWKZ99TRmJPTJOJUaD3faDWnKFT6nC+Xy1Wd2FdXXwXNNTEQx88GR5GV&#10;VnIksP0Qt+h9Wh7SvJSB4yPH3BY014Rc1eODda7s0HkxtfLjarEqCYzO6uzMYUz9futIHCFfQXl5&#10;8QnsjzDCg9cFbDCgP130CNa96Cne+Qs1mY18ZNzsUZ93lOGyldZUgC8nle/gd7tE/Tr8zU8AAAD/&#10;/wMAUEsDBBQABgAIAAAAIQCaEQbT3QAAAAkBAAAPAAAAZHJzL2Rvd25yZXYueG1sTI9Bb8IwDIXv&#10;SPsPkSdxQSMBBGxdU4SQdthxgLRraLy2W+NUTUo7fv1c7bDd7Peenj+nu8HV4optqDxpWMwVCKTc&#10;24oKDefTy8MjiBANWVN7Qg3fGGCX3U1Sk1jf0xtej7EQXEIhMRrKGJtEypCX6EyY+waJvQ/fOhN5&#10;bQtpW9NzuavlUqmNdKYivlCaBg8l5l/HzmnA0K0Xav/kivPrrZ+9L2+ffXPSeno/7J9BRBziXxhG&#10;fEaHjJkuviMbRK1htVFbjo7DCgQH1ttRuPwKMkvl/w+yHwAAAP//AwBQSwECLQAUAAYACAAAACEA&#10;toM4kv4AAADhAQAAEwAAAAAAAAAAAAAAAAAAAAAAW0NvbnRlbnRfVHlwZXNdLnhtbFBLAQItABQA&#10;BgAIAAAAIQA4/SH/1gAAAJQBAAALAAAAAAAAAAAAAAAAAC8BAABfcmVscy8ucmVsc1BLAQItABQA&#10;BgAIAAAAIQDxqB0DqwEAAEADAAAOAAAAAAAAAAAAAAAAAC4CAABkcnMvZTJvRG9jLnhtbFBLAQIt&#10;ABQABgAIAAAAIQCaEQbT3QAAAAkBAAAPAAAAAAAAAAAAAAAAAAUEAABkcnMvZG93bnJldi54bWxQ&#10;SwUGAAAAAAQABADzAAAADwUAAAAA&#10;">
                <o:lock v:ext="edit" shapetype="f"/>
              </v:shape>
            </w:pict>
          </mc:Fallback>
        </mc:AlternateContent>
      </w:r>
      <w:r w:rsidR="00104CFA" w:rsidRPr="00A00699">
        <w:rPr>
          <w:rFonts w:ascii="Times New Roman" w:hAnsi="Times New Roman"/>
          <w:i/>
          <w:color w:val="000000" w:themeColor="text1"/>
          <w:sz w:val="26"/>
          <w:szCs w:val="26"/>
        </w:rPr>
        <w:t>c</w:t>
      </w:r>
      <w:r w:rsidR="00C53891" w:rsidRPr="00A00699">
        <w:rPr>
          <w:rFonts w:ascii="Times New Roman" w:hAnsi="Times New Roman"/>
          <w:i/>
          <w:color w:val="000000" w:themeColor="text1"/>
          <w:sz w:val="26"/>
          <w:szCs w:val="26"/>
        </w:rPr>
        <w:t xml:space="preserve">ủa Hiệu trưởng Trường Đại học Kinh tế - Tài chính </w:t>
      </w:r>
      <w:r w:rsidR="00952BAF" w:rsidRPr="00A00699">
        <w:rPr>
          <w:rFonts w:ascii="Times New Roman" w:hAnsi="Times New Roman"/>
          <w:i/>
          <w:color w:val="000000" w:themeColor="text1"/>
          <w:sz w:val="26"/>
          <w:szCs w:val="26"/>
        </w:rPr>
        <w:t xml:space="preserve">Thành phố </w:t>
      </w:r>
      <w:r w:rsidR="00C53891" w:rsidRPr="00A00699">
        <w:rPr>
          <w:rFonts w:ascii="Times New Roman" w:hAnsi="Times New Roman"/>
          <w:i/>
          <w:color w:val="000000" w:themeColor="text1"/>
          <w:sz w:val="26"/>
          <w:szCs w:val="26"/>
        </w:rPr>
        <w:t>Hồ Chí Minh)</w:t>
      </w:r>
    </w:p>
    <w:p w14:paraId="55173C44" w14:textId="77777777" w:rsidR="00C53891" w:rsidRPr="00A00699" w:rsidRDefault="00C53891" w:rsidP="00E903B9">
      <w:pPr>
        <w:spacing w:after="0" w:line="288" w:lineRule="auto"/>
        <w:rPr>
          <w:rFonts w:ascii="Times New Roman" w:hAnsi="Times New Roman"/>
          <w:color w:val="000000" w:themeColor="text1"/>
          <w:sz w:val="26"/>
          <w:szCs w:val="26"/>
        </w:rPr>
      </w:pPr>
    </w:p>
    <w:p w14:paraId="776FF170" w14:textId="77777777" w:rsidR="00E903B9" w:rsidRPr="00A00699" w:rsidRDefault="00E903B9" w:rsidP="00194462">
      <w:pPr>
        <w:spacing w:before="100" w:after="100" w:line="24" w:lineRule="atLeast"/>
        <w:rPr>
          <w:rFonts w:ascii="Times New Roman" w:hAnsi="Times New Roman"/>
          <w:b/>
          <w:color w:val="000000" w:themeColor="text1"/>
          <w:sz w:val="26"/>
          <w:szCs w:val="26"/>
        </w:rPr>
      </w:pPr>
      <w:r w:rsidRPr="00A00699">
        <w:rPr>
          <w:rFonts w:ascii="Times New Roman" w:hAnsi="Times New Roman"/>
          <w:b/>
          <w:color w:val="000000" w:themeColor="text1"/>
          <w:sz w:val="26"/>
          <w:szCs w:val="26"/>
        </w:rPr>
        <w:t>I. THÔNG TIN CHUNG:</w:t>
      </w:r>
    </w:p>
    <w:p w14:paraId="1C8E55BE" w14:textId="77777777" w:rsidR="00E903B9" w:rsidRPr="00A00699" w:rsidRDefault="00FE548F" w:rsidP="00194462">
      <w:pPr>
        <w:spacing w:before="100" w:after="100" w:line="24" w:lineRule="atLeast"/>
        <w:rPr>
          <w:rFonts w:ascii="Times New Roman" w:hAnsi="Times New Roman"/>
          <w:b/>
          <w:color w:val="000000" w:themeColor="text1"/>
          <w:sz w:val="26"/>
          <w:szCs w:val="26"/>
        </w:rPr>
      </w:pPr>
      <w:r w:rsidRPr="00A00699">
        <w:rPr>
          <w:rFonts w:ascii="Times New Roman" w:hAnsi="Times New Roman"/>
          <w:b/>
          <w:color w:val="000000" w:themeColor="text1"/>
          <w:sz w:val="26"/>
          <w:szCs w:val="26"/>
        </w:rPr>
        <w:t>1.</w:t>
      </w:r>
      <w:r w:rsidR="00E903B9" w:rsidRPr="00A00699">
        <w:rPr>
          <w:rFonts w:ascii="Times New Roman" w:hAnsi="Times New Roman"/>
          <w:b/>
          <w:color w:val="000000" w:themeColor="text1"/>
          <w:sz w:val="26"/>
          <w:szCs w:val="26"/>
        </w:rPr>
        <w:t>1. Giới thiệu về chương trình đào tạo:</w:t>
      </w:r>
    </w:p>
    <w:p w14:paraId="1B7C1DD6" w14:textId="77777777" w:rsidR="00E903B9" w:rsidRPr="00A00699" w:rsidRDefault="00E903B9" w:rsidP="00194462">
      <w:pPr>
        <w:spacing w:before="100" w:after="100" w:line="24" w:lineRule="atLeast"/>
        <w:rPr>
          <w:rFonts w:ascii="Times New Roman" w:hAnsi="Times New Roman"/>
          <w:color w:val="000000" w:themeColor="text1"/>
          <w:sz w:val="26"/>
          <w:szCs w:val="26"/>
        </w:rPr>
      </w:pPr>
      <w:r w:rsidRPr="00A00699">
        <w:rPr>
          <w:rFonts w:ascii="Times New Roman" w:hAnsi="Times New Roman"/>
          <w:b/>
          <w:color w:val="000000" w:themeColor="text1"/>
          <w:sz w:val="26"/>
          <w:szCs w:val="26"/>
        </w:rPr>
        <w:t>Tên ngành đào tạo</w:t>
      </w:r>
      <w:r w:rsidR="001D5072" w:rsidRPr="00A00699">
        <w:rPr>
          <w:rFonts w:ascii="Times New Roman" w:hAnsi="Times New Roman"/>
          <w:color w:val="000000" w:themeColor="text1"/>
          <w:sz w:val="26"/>
          <w:szCs w:val="26"/>
        </w:rPr>
        <w:t>:</w:t>
      </w:r>
    </w:p>
    <w:p w14:paraId="03915CFC" w14:textId="77777777" w:rsidR="00E903B9" w:rsidRPr="00A00699" w:rsidRDefault="00EE51DA" w:rsidP="00194462">
      <w:pPr>
        <w:spacing w:before="100" w:after="100" w:line="24" w:lineRule="atLeast"/>
        <w:ind w:firstLine="720"/>
        <w:rPr>
          <w:rFonts w:ascii="Times New Roman" w:hAnsi="Times New Roman"/>
          <w:color w:val="000000" w:themeColor="text1"/>
          <w:sz w:val="26"/>
          <w:szCs w:val="26"/>
        </w:rPr>
      </w:pPr>
      <w:r w:rsidRPr="00A00699">
        <w:rPr>
          <w:rFonts w:ascii="Times New Roman" w:hAnsi="Times New Roman"/>
          <w:color w:val="000000" w:themeColor="text1"/>
          <w:sz w:val="26"/>
          <w:szCs w:val="26"/>
        </w:rPr>
        <w:t xml:space="preserve">- </w:t>
      </w:r>
      <w:r w:rsidR="00E903B9" w:rsidRPr="00A00699">
        <w:rPr>
          <w:rFonts w:ascii="Times New Roman" w:hAnsi="Times New Roman"/>
          <w:color w:val="000000" w:themeColor="text1"/>
          <w:sz w:val="26"/>
          <w:szCs w:val="26"/>
        </w:rPr>
        <w:t>Tên tiếng Việt:</w:t>
      </w:r>
      <w:r w:rsidRPr="00A00699">
        <w:rPr>
          <w:rFonts w:ascii="Times New Roman" w:hAnsi="Times New Roman"/>
          <w:color w:val="000000" w:themeColor="text1"/>
          <w:sz w:val="26"/>
          <w:szCs w:val="26"/>
        </w:rPr>
        <w:t xml:space="preserve"> </w:t>
      </w:r>
      <w:r w:rsidR="00952BAF" w:rsidRPr="00A00699">
        <w:rPr>
          <w:rFonts w:ascii="Times New Roman" w:hAnsi="Times New Roman"/>
          <w:b/>
          <w:color w:val="000000" w:themeColor="text1"/>
          <w:sz w:val="26"/>
          <w:szCs w:val="26"/>
        </w:rPr>
        <w:t>TÀI CHÍNH</w:t>
      </w:r>
      <w:r w:rsidR="006020B0" w:rsidRPr="00A00699">
        <w:rPr>
          <w:rFonts w:ascii="Times New Roman" w:hAnsi="Times New Roman"/>
          <w:b/>
          <w:color w:val="000000" w:themeColor="text1"/>
          <w:sz w:val="26"/>
          <w:szCs w:val="26"/>
        </w:rPr>
        <w:t xml:space="preserve"> </w:t>
      </w:r>
      <w:r w:rsidR="00C76833" w:rsidRPr="00A00699">
        <w:rPr>
          <w:rFonts w:ascii="Times New Roman" w:hAnsi="Times New Roman"/>
          <w:b/>
          <w:color w:val="000000" w:themeColor="text1"/>
          <w:sz w:val="26"/>
          <w:szCs w:val="26"/>
        </w:rPr>
        <w:t>QUỐC TẾ</w:t>
      </w:r>
    </w:p>
    <w:p w14:paraId="7AA8D289" w14:textId="77777777" w:rsidR="00E903B9" w:rsidRPr="00A00699" w:rsidRDefault="00EE51DA" w:rsidP="00194462">
      <w:pPr>
        <w:spacing w:before="100" w:after="100" w:line="24" w:lineRule="atLeast"/>
        <w:ind w:firstLine="720"/>
        <w:rPr>
          <w:rFonts w:ascii="Times New Roman" w:hAnsi="Times New Roman"/>
          <w:color w:val="000000" w:themeColor="text1"/>
          <w:sz w:val="26"/>
          <w:szCs w:val="26"/>
        </w:rPr>
      </w:pPr>
      <w:r w:rsidRPr="00A00699">
        <w:rPr>
          <w:rFonts w:ascii="Times New Roman" w:hAnsi="Times New Roman"/>
          <w:color w:val="000000" w:themeColor="text1"/>
          <w:sz w:val="26"/>
          <w:szCs w:val="26"/>
        </w:rPr>
        <w:t xml:space="preserve">- </w:t>
      </w:r>
      <w:r w:rsidR="00E903B9" w:rsidRPr="00A00699">
        <w:rPr>
          <w:rFonts w:ascii="Times New Roman" w:hAnsi="Times New Roman"/>
          <w:color w:val="000000" w:themeColor="text1"/>
          <w:sz w:val="26"/>
          <w:szCs w:val="26"/>
        </w:rPr>
        <w:t>Tên tiếng Anh:</w:t>
      </w:r>
      <w:r w:rsidRPr="00A00699">
        <w:rPr>
          <w:rFonts w:ascii="Times New Roman" w:hAnsi="Times New Roman"/>
          <w:color w:val="000000" w:themeColor="text1"/>
          <w:sz w:val="26"/>
          <w:szCs w:val="26"/>
        </w:rPr>
        <w:t xml:space="preserve"> </w:t>
      </w:r>
      <w:r w:rsidR="00C76833" w:rsidRPr="00A00699">
        <w:rPr>
          <w:rFonts w:ascii="Times New Roman" w:hAnsi="Times New Roman"/>
          <w:b/>
          <w:bCs/>
          <w:color w:val="000000" w:themeColor="text1"/>
          <w:sz w:val="26"/>
          <w:szCs w:val="26"/>
        </w:rPr>
        <w:t>INTERNATIONAL</w:t>
      </w:r>
      <w:r w:rsidR="00C76833" w:rsidRPr="00A00699">
        <w:rPr>
          <w:rFonts w:ascii="Times New Roman" w:hAnsi="Times New Roman"/>
          <w:color w:val="000000" w:themeColor="text1"/>
          <w:sz w:val="26"/>
          <w:szCs w:val="26"/>
        </w:rPr>
        <w:t xml:space="preserve"> </w:t>
      </w:r>
      <w:r w:rsidR="00C76833" w:rsidRPr="00A00699">
        <w:rPr>
          <w:rFonts w:ascii="Times New Roman" w:hAnsi="Times New Roman"/>
          <w:b/>
          <w:color w:val="000000" w:themeColor="text1"/>
          <w:sz w:val="26"/>
          <w:szCs w:val="26"/>
        </w:rPr>
        <w:t>FINANCE</w:t>
      </w:r>
    </w:p>
    <w:p w14:paraId="414A0B2D" w14:textId="77777777" w:rsidR="00194462" w:rsidRDefault="00194462" w:rsidP="00194462">
      <w:pPr>
        <w:tabs>
          <w:tab w:val="left" w:pos="95"/>
        </w:tabs>
        <w:spacing w:before="100" w:after="100" w:line="24" w:lineRule="atLeast"/>
        <w:rPr>
          <w:rFonts w:ascii="Times New Roman" w:hAnsi="Times New Roman"/>
          <w:color w:val="000000"/>
          <w:sz w:val="26"/>
          <w:szCs w:val="26"/>
        </w:rPr>
      </w:pPr>
      <w:r w:rsidRPr="00EB5FC4">
        <w:rPr>
          <w:rFonts w:ascii="Times New Roman" w:hAnsi="Times New Roman"/>
          <w:b/>
          <w:color w:val="000000"/>
          <w:sz w:val="26"/>
          <w:szCs w:val="26"/>
        </w:rPr>
        <w:t>Trình độ đào tạo</w:t>
      </w:r>
      <w:r w:rsidRPr="00EB5FC4">
        <w:rPr>
          <w:rFonts w:ascii="Times New Roman" w:hAnsi="Times New Roman"/>
          <w:color w:val="000000"/>
          <w:sz w:val="26"/>
          <w:szCs w:val="26"/>
        </w:rPr>
        <w:t>: Đại học.</w:t>
      </w:r>
    </w:p>
    <w:p w14:paraId="509B86C7" w14:textId="77777777" w:rsidR="00194462" w:rsidRPr="00EB5FC4" w:rsidRDefault="00194462" w:rsidP="00194462">
      <w:pPr>
        <w:spacing w:before="100" w:after="100" w:line="24" w:lineRule="atLeast"/>
        <w:rPr>
          <w:rFonts w:ascii="Times New Roman" w:hAnsi="Times New Roman"/>
          <w:color w:val="000000"/>
          <w:sz w:val="26"/>
          <w:szCs w:val="26"/>
        </w:rPr>
      </w:pPr>
      <w:r w:rsidRPr="00EB5FC4">
        <w:rPr>
          <w:rFonts w:ascii="Times New Roman" w:hAnsi="Times New Roman"/>
          <w:b/>
          <w:color w:val="000000"/>
          <w:sz w:val="26"/>
          <w:szCs w:val="26"/>
        </w:rPr>
        <w:t>Thời gian đào tạo</w:t>
      </w:r>
      <w:r w:rsidRPr="00EB5FC4">
        <w:rPr>
          <w:rFonts w:ascii="Times New Roman" w:hAnsi="Times New Roman"/>
          <w:color w:val="000000"/>
          <w:sz w:val="26"/>
          <w:szCs w:val="26"/>
        </w:rPr>
        <w:t>: 4 năm.</w:t>
      </w:r>
    </w:p>
    <w:p w14:paraId="798E5A6E" w14:textId="77777777" w:rsidR="00194462" w:rsidRPr="00EB5FC4" w:rsidRDefault="00194462" w:rsidP="00194462">
      <w:pPr>
        <w:spacing w:before="100" w:after="100" w:line="24" w:lineRule="atLeast"/>
        <w:rPr>
          <w:rFonts w:ascii="Times New Roman" w:hAnsi="Times New Roman"/>
          <w:color w:val="000000"/>
          <w:sz w:val="26"/>
          <w:szCs w:val="26"/>
        </w:rPr>
      </w:pPr>
      <w:r w:rsidRPr="00EB5FC4">
        <w:rPr>
          <w:rFonts w:ascii="Times New Roman" w:hAnsi="Times New Roman"/>
          <w:b/>
          <w:color w:val="000000"/>
          <w:sz w:val="26"/>
          <w:szCs w:val="26"/>
        </w:rPr>
        <w:t>Tên văn bằng tốt nghiệp</w:t>
      </w:r>
      <w:r w:rsidRPr="00EB5FC4">
        <w:rPr>
          <w:rFonts w:ascii="Times New Roman" w:hAnsi="Times New Roman"/>
          <w:color w:val="000000"/>
          <w:sz w:val="26"/>
          <w:szCs w:val="26"/>
        </w:rPr>
        <w:t>:</w:t>
      </w:r>
    </w:p>
    <w:p w14:paraId="55A0CF33" w14:textId="0B3E5739" w:rsidR="001D5072" w:rsidRPr="00A00699" w:rsidRDefault="001D5072" w:rsidP="00194462">
      <w:pPr>
        <w:spacing w:before="100" w:after="100" w:line="24" w:lineRule="atLeast"/>
        <w:ind w:firstLine="720"/>
        <w:rPr>
          <w:rFonts w:ascii="Times New Roman" w:hAnsi="Times New Roman"/>
          <w:color w:val="000000" w:themeColor="text1"/>
          <w:sz w:val="26"/>
          <w:szCs w:val="26"/>
        </w:rPr>
      </w:pPr>
      <w:r w:rsidRPr="00A00699">
        <w:rPr>
          <w:rFonts w:ascii="Times New Roman" w:hAnsi="Times New Roman"/>
          <w:color w:val="000000" w:themeColor="text1"/>
          <w:sz w:val="26"/>
          <w:szCs w:val="26"/>
        </w:rPr>
        <w:t xml:space="preserve">- Tên tiếng Việt: Cử nhân </w:t>
      </w:r>
      <w:r w:rsidR="00EF4250" w:rsidRPr="00A00699">
        <w:rPr>
          <w:rFonts w:ascii="Times New Roman" w:hAnsi="Times New Roman"/>
          <w:color w:val="000000" w:themeColor="text1"/>
          <w:sz w:val="26"/>
          <w:szCs w:val="26"/>
        </w:rPr>
        <w:t xml:space="preserve">ngành Tài chính </w:t>
      </w:r>
      <w:r w:rsidR="008D4C4A" w:rsidRPr="00A00699">
        <w:rPr>
          <w:rFonts w:ascii="Times New Roman" w:hAnsi="Times New Roman"/>
          <w:color w:val="000000" w:themeColor="text1"/>
          <w:sz w:val="26"/>
          <w:szCs w:val="26"/>
        </w:rPr>
        <w:t>quốc tế</w:t>
      </w:r>
      <w:r w:rsidR="00C77CFA">
        <w:rPr>
          <w:rFonts w:ascii="Times New Roman" w:hAnsi="Times New Roman"/>
          <w:color w:val="000000" w:themeColor="text1"/>
          <w:sz w:val="26"/>
          <w:szCs w:val="26"/>
        </w:rPr>
        <w:t>.</w:t>
      </w:r>
      <w:r w:rsidR="00EF4250" w:rsidRPr="00A00699">
        <w:rPr>
          <w:rFonts w:ascii="Times New Roman" w:hAnsi="Times New Roman"/>
          <w:color w:val="000000" w:themeColor="text1"/>
          <w:sz w:val="26"/>
          <w:szCs w:val="26"/>
        </w:rPr>
        <w:t xml:space="preserve"> </w:t>
      </w:r>
    </w:p>
    <w:p w14:paraId="1539AA8D" w14:textId="71A4DB47" w:rsidR="001D5072" w:rsidRPr="00A00699" w:rsidRDefault="001D5072" w:rsidP="00194462">
      <w:pPr>
        <w:spacing w:before="100" w:after="100" w:line="24" w:lineRule="atLeast"/>
        <w:ind w:firstLine="720"/>
        <w:rPr>
          <w:rFonts w:ascii="Times New Roman" w:hAnsi="Times New Roman"/>
          <w:color w:val="000000" w:themeColor="text1"/>
          <w:sz w:val="26"/>
          <w:szCs w:val="26"/>
        </w:rPr>
      </w:pPr>
      <w:r w:rsidRPr="00A00699">
        <w:rPr>
          <w:rFonts w:ascii="Times New Roman" w:hAnsi="Times New Roman"/>
          <w:color w:val="000000" w:themeColor="text1"/>
          <w:sz w:val="26"/>
          <w:szCs w:val="26"/>
        </w:rPr>
        <w:t xml:space="preserve">- Tên tiếng Anh: </w:t>
      </w:r>
      <w:r w:rsidR="0024205C" w:rsidRPr="00A00699">
        <w:rPr>
          <w:rFonts w:ascii="Times New Roman" w:hAnsi="Times New Roman"/>
          <w:color w:val="000000" w:themeColor="text1"/>
          <w:sz w:val="26"/>
          <w:szCs w:val="26"/>
        </w:rPr>
        <w:t xml:space="preserve">Bachelor of </w:t>
      </w:r>
      <w:r w:rsidR="00405722" w:rsidRPr="00A00699">
        <w:rPr>
          <w:rFonts w:ascii="Times New Roman" w:hAnsi="Times New Roman"/>
          <w:color w:val="000000" w:themeColor="text1"/>
          <w:sz w:val="26"/>
          <w:szCs w:val="26"/>
        </w:rPr>
        <w:t xml:space="preserve">International </w:t>
      </w:r>
      <w:r w:rsidR="0024205C" w:rsidRPr="00A00699">
        <w:rPr>
          <w:rFonts w:ascii="Times New Roman" w:hAnsi="Times New Roman"/>
          <w:color w:val="000000" w:themeColor="text1"/>
          <w:sz w:val="26"/>
          <w:szCs w:val="26"/>
        </w:rPr>
        <w:t>Finance</w:t>
      </w:r>
      <w:r w:rsidR="00C77CFA">
        <w:rPr>
          <w:rFonts w:ascii="Times New Roman" w:hAnsi="Times New Roman"/>
          <w:color w:val="000000" w:themeColor="text1"/>
          <w:sz w:val="26"/>
          <w:szCs w:val="26"/>
        </w:rPr>
        <w:t>.</w:t>
      </w:r>
    </w:p>
    <w:p w14:paraId="1AEBF123" w14:textId="77777777" w:rsidR="00194462" w:rsidRDefault="00194462" w:rsidP="00194462">
      <w:pPr>
        <w:tabs>
          <w:tab w:val="left" w:pos="95"/>
        </w:tabs>
        <w:spacing w:before="100" w:after="100" w:line="24" w:lineRule="atLeast"/>
        <w:rPr>
          <w:rFonts w:ascii="Times New Roman" w:hAnsi="Times New Roman"/>
          <w:color w:val="000000"/>
          <w:sz w:val="26"/>
          <w:szCs w:val="26"/>
        </w:rPr>
      </w:pPr>
      <w:r>
        <w:rPr>
          <w:rFonts w:ascii="Times New Roman" w:hAnsi="Times New Roman"/>
          <w:b/>
          <w:color w:val="000000"/>
          <w:sz w:val="26"/>
          <w:szCs w:val="26"/>
        </w:rPr>
        <w:t>Hình thức đào tạo</w:t>
      </w:r>
      <w:r w:rsidRPr="00EB5FC4">
        <w:rPr>
          <w:rFonts w:ascii="Times New Roman" w:hAnsi="Times New Roman"/>
          <w:color w:val="000000"/>
          <w:sz w:val="26"/>
          <w:szCs w:val="26"/>
        </w:rPr>
        <w:t xml:space="preserve">: </w:t>
      </w:r>
      <w:r>
        <w:rPr>
          <w:rFonts w:ascii="Times New Roman" w:hAnsi="Times New Roman"/>
          <w:color w:val="000000"/>
          <w:sz w:val="26"/>
          <w:szCs w:val="26"/>
        </w:rPr>
        <w:t>Chính quy.</w:t>
      </w:r>
    </w:p>
    <w:p w14:paraId="688E92F8" w14:textId="77777777" w:rsidR="00194462" w:rsidRDefault="00194462" w:rsidP="00194462">
      <w:pPr>
        <w:tabs>
          <w:tab w:val="left" w:pos="95"/>
        </w:tabs>
        <w:spacing w:before="100" w:after="100" w:line="24" w:lineRule="atLeast"/>
        <w:rPr>
          <w:rFonts w:ascii="Times New Roman" w:hAnsi="Times New Roman"/>
          <w:color w:val="000000"/>
          <w:sz w:val="26"/>
          <w:szCs w:val="26"/>
        </w:rPr>
      </w:pPr>
      <w:r>
        <w:rPr>
          <w:rFonts w:ascii="Times New Roman" w:hAnsi="Times New Roman"/>
          <w:b/>
          <w:color w:val="000000"/>
          <w:sz w:val="26"/>
          <w:szCs w:val="26"/>
        </w:rPr>
        <w:t>Bậc trình độ</w:t>
      </w:r>
      <w:r w:rsidRPr="00EB5FC4">
        <w:rPr>
          <w:rFonts w:ascii="Times New Roman" w:hAnsi="Times New Roman"/>
          <w:color w:val="000000"/>
          <w:sz w:val="26"/>
          <w:szCs w:val="26"/>
        </w:rPr>
        <w:t xml:space="preserve">: </w:t>
      </w:r>
      <w:r>
        <w:rPr>
          <w:rFonts w:ascii="Times New Roman" w:hAnsi="Times New Roman"/>
          <w:color w:val="000000"/>
          <w:sz w:val="26"/>
          <w:szCs w:val="26"/>
        </w:rPr>
        <w:t>Bậc 6 Khung trình độ quốc gia Việt Nam</w:t>
      </w:r>
      <w:r w:rsidRPr="00EB5FC4">
        <w:rPr>
          <w:rFonts w:ascii="Times New Roman" w:hAnsi="Times New Roman"/>
          <w:color w:val="000000"/>
          <w:sz w:val="26"/>
          <w:szCs w:val="26"/>
        </w:rPr>
        <w:t>.</w:t>
      </w:r>
    </w:p>
    <w:p w14:paraId="40A92A55" w14:textId="77777777" w:rsidR="00194462" w:rsidRPr="00EB5FC4" w:rsidRDefault="00194462" w:rsidP="00194462">
      <w:pPr>
        <w:spacing w:before="100" w:after="100" w:line="24" w:lineRule="atLeast"/>
        <w:rPr>
          <w:rFonts w:ascii="Times New Roman" w:hAnsi="Times New Roman"/>
          <w:color w:val="000000"/>
          <w:sz w:val="26"/>
          <w:szCs w:val="26"/>
        </w:rPr>
      </w:pPr>
      <w:r>
        <w:rPr>
          <w:rFonts w:ascii="Times New Roman" w:hAnsi="Times New Roman"/>
          <w:b/>
          <w:color w:val="000000"/>
          <w:sz w:val="26"/>
          <w:szCs w:val="26"/>
        </w:rPr>
        <w:t>Khóa học áp dụng</w:t>
      </w:r>
      <w:r w:rsidRPr="00EB5FC4">
        <w:rPr>
          <w:rFonts w:ascii="Times New Roman" w:hAnsi="Times New Roman"/>
          <w:color w:val="000000"/>
          <w:sz w:val="26"/>
          <w:szCs w:val="26"/>
        </w:rPr>
        <w:t xml:space="preserve">: </w:t>
      </w:r>
      <w:r>
        <w:rPr>
          <w:rFonts w:ascii="Times New Roman" w:hAnsi="Times New Roman"/>
          <w:color w:val="000000"/>
          <w:sz w:val="26"/>
          <w:szCs w:val="26"/>
        </w:rPr>
        <w:t>2024 - 2028</w:t>
      </w:r>
      <w:r w:rsidRPr="00EB5FC4">
        <w:rPr>
          <w:rFonts w:ascii="Times New Roman" w:hAnsi="Times New Roman"/>
          <w:color w:val="000000"/>
          <w:sz w:val="26"/>
          <w:szCs w:val="26"/>
        </w:rPr>
        <w:t>.</w:t>
      </w:r>
    </w:p>
    <w:p w14:paraId="34C9CA7C" w14:textId="77777777" w:rsidR="00194462" w:rsidRPr="00EB5FC4" w:rsidRDefault="00194462" w:rsidP="00194462">
      <w:pPr>
        <w:spacing w:before="100" w:after="100" w:line="24" w:lineRule="atLeast"/>
        <w:rPr>
          <w:rFonts w:ascii="Times New Roman" w:hAnsi="Times New Roman"/>
          <w:color w:val="000000"/>
          <w:sz w:val="26"/>
          <w:szCs w:val="26"/>
        </w:rPr>
      </w:pPr>
      <w:r w:rsidRPr="00EB5FC4">
        <w:rPr>
          <w:rFonts w:ascii="Times New Roman" w:hAnsi="Times New Roman"/>
          <w:b/>
          <w:color w:val="000000"/>
          <w:sz w:val="26"/>
          <w:szCs w:val="26"/>
        </w:rPr>
        <w:t>1.2. Mục tiêu đào tạo</w:t>
      </w:r>
      <w:r w:rsidRPr="00EB5FC4">
        <w:rPr>
          <w:rFonts w:ascii="Times New Roman" w:hAnsi="Times New Roman"/>
          <w:color w:val="000000"/>
          <w:sz w:val="26"/>
          <w:szCs w:val="26"/>
        </w:rPr>
        <w:t xml:space="preserve">: </w:t>
      </w:r>
    </w:p>
    <w:p w14:paraId="3C69B517" w14:textId="77777777" w:rsidR="00194462" w:rsidRPr="00134FA4" w:rsidRDefault="00194462" w:rsidP="00194462">
      <w:pPr>
        <w:tabs>
          <w:tab w:val="left" w:pos="851"/>
        </w:tabs>
        <w:spacing w:before="100" w:after="100" w:line="24" w:lineRule="atLeast"/>
        <w:ind w:firstLine="567"/>
        <w:jc w:val="both"/>
        <w:rPr>
          <w:rFonts w:ascii="Times New Roman" w:hAnsi="Times New Roman"/>
          <w:b/>
          <w:color w:val="000000"/>
          <w:sz w:val="26"/>
          <w:szCs w:val="26"/>
        </w:rPr>
      </w:pPr>
      <w:r w:rsidRPr="00134FA4">
        <w:rPr>
          <w:rFonts w:ascii="Times New Roman" w:hAnsi="Times New Roman"/>
          <w:b/>
          <w:iCs/>
          <w:color w:val="000000"/>
          <w:sz w:val="26"/>
          <w:szCs w:val="26"/>
        </w:rPr>
        <w:t>a)</w:t>
      </w:r>
      <w:r w:rsidRPr="00134FA4">
        <w:rPr>
          <w:rFonts w:ascii="Times New Roman" w:hAnsi="Times New Roman"/>
          <w:b/>
          <w:color w:val="000000"/>
          <w:sz w:val="26"/>
          <w:szCs w:val="26"/>
        </w:rPr>
        <w:t xml:space="preserve"> Mục tiêu chung (</w:t>
      </w:r>
      <w:r w:rsidRPr="00134FA4">
        <w:rPr>
          <w:rFonts w:ascii="Times New Roman" w:hAnsi="Times New Roman"/>
          <w:b/>
          <w:color w:val="000000"/>
          <w:sz w:val="26"/>
          <w:szCs w:val="26"/>
          <w:lang w:val="nb-NO"/>
        </w:rPr>
        <w:t>Program Goals</w:t>
      </w:r>
      <w:r w:rsidRPr="00134FA4">
        <w:rPr>
          <w:rFonts w:ascii="Times New Roman" w:hAnsi="Times New Roman"/>
          <w:b/>
          <w:color w:val="000000"/>
          <w:sz w:val="26"/>
          <w:szCs w:val="26"/>
        </w:rPr>
        <w:t>)</w:t>
      </w:r>
    </w:p>
    <w:p w14:paraId="49D4F48A" w14:textId="4C4FEBBA" w:rsidR="00FD57FC" w:rsidRPr="00062854" w:rsidRDefault="00FD57FC" w:rsidP="00194462">
      <w:pPr>
        <w:spacing w:before="100" w:after="100" w:line="24" w:lineRule="atLeast"/>
        <w:ind w:firstLine="567"/>
        <w:jc w:val="both"/>
        <w:rPr>
          <w:rFonts w:ascii="Times New Roman" w:eastAsia="Times New Roman" w:hAnsi="Times New Roman"/>
          <w:color w:val="000099"/>
          <w:sz w:val="26"/>
          <w:szCs w:val="26"/>
        </w:rPr>
      </w:pPr>
      <w:r w:rsidRPr="00062854">
        <w:rPr>
          <w:rFonts w:ascii="Times New Roman" w:eastAsia="Times New Roman" w:hAnsi="Times New Roman"/>
          <w:color w:val="000099"/>
          <w:sz w:val="26"/>
          <w:szCs w:val="26"/>
        </w:rPr>
        <w:t xml:space="preserve">Đào tạo cử nhân ngành </w:t>
      </w:r>
      <w:r w:rsidR="00546D48">
        <w:rPr>
          <w:rFonts w:ascii="Times New Roman" w:eastAsia="Times New Roman" w:hAnsi="Times New Roman"/>
          <w:color w:val="000099"/>
          <w:sz w:val="26"/>
          <w:szCs w:val="26"/>
        </w:rPr>
        <w:t xml:space="preserve">Tài chính quốc tế </w:t>
      </w:r>
      <w:bookmarkStart w:id="1" w:name="_GoBack"/>
      <w:bookmarkEnd w:id="1"/>
      <w:r w:rsidRPr="00062854">
        <w:rPr>
          <w:rFonts w:ascii="Times New Roman" w:eastAsia="Times New Roman" w:hAnsi="Times New Roman"/>
          <w:color w:val="000099"/>
          <w:sz w:val="26"/>
          <w:szCs w:val="26"/>
        </w:rPr>
        <w:t>theo định hướng nghề nghiệp, có phẩm chất chính trị và đạo đức nghề nghiệp, có sức khỏe; có kiến thức toàn diện, chuyên sâu về tài chính quốc tế; có kỹ năng thực hành nghề nghiệp thành thạo; có năng lực hoạch định, tổ chức, quản lý các hoạt động tài chính, quản trị tài chính công ty đa quốc gia, phân tích đầu tư ngoại hối, sản phẩm phái sinh và thanh toán quốc tế trong ngân hàng tại các tổ chức của nền kinh tế; có khả năng tư duy độc lập, sáng tạo, có năng lực tự học, tự nghiên cứu, phát triển nghề nghiệp, hội nhập toàn cầu và thích nghi với sự biến đổi của môi trường tự nhiên và xã hội.</w:t>
      </w:r>
    </w:p>
    <w:p w14:paraId="5C72B0AB" w14:textId="77777777" w:rsidR="00194462" w:rsidRPr="00194462" w:rsidRDefault="00194462" w:rsidP="00194462">
      <w:pPr>
        <w:tabs>
          <w:tab w:val="left" w:pos="851"/>
        </w:tabs>
        <w:spacing w:before="100" w:after="100" w:line="24" w:lineRule="atLeast"/>
        <w:ind w:firstLine="567"/>
        <w:jc w:val="both"/>
        <w:rPr>
          <w:rFonts w:ascii="Times New Roman" w:hAnsi="Times New Roman"/>
          <w:b/>
          <w:iCs/>
          <w:color w:val="000000"/>
          <w:sz w:val="26"/>
          <w:szCs w:val="26"/>
        </w:rPr>
      </w:pPr>
      <w:bookmarkStart w:id="2" w:name="_Hlk164317488"/>
      <w:r w:rsidRPr="00194462">
        <w:rPr>
          <w:rFonts w:ascii="Times New Roman" w:hAnsi="Times New Roman"/>
          <w:b/>
          <w:iCs/>
          <w:color w:val="000000"/>
          <w:sz w:val="26"/>
          <w:szCs w:val="26"/>
        </w:rPr>
        <w:t>b) Mục tiêu cụ thể (Program Objectives – POs)</w:t>
      </w:r>
    </w:p>
    <w:bookmarkEnd w:id="2"/>
    <w:p w14:paraId="4E36C272" w14:textId="7F180C02" w:rsidR="00FD57FC" w:rsidRPr="00062854" w:rsidRDefault="00FD57FC" w:rsidP="00194462">
      <w:pPr>
        <w:numPr>
          <w:ilvl w:val="1"/>
          <w:numId w:val="20"/>
        </w:numPr>
        <w:tabs>
          <w:tab w:val="left" w:pos="851"/>
        </w:tabs>
        <w:spacing w:before="100" w:after="100" w:line="24" w:lineRule="atLeast"/>
        <w:ind w:left="0" w:firstLine="567"/>
        <w:jc w:val="both"/>
        <w:rPr>
          <w:rFonts w:ascii="Times New Roman" w:hAnsi="Times New Roman"/>
          <w:sz w:val="26"/>
          <w:szCs w:val="26"/>
          <w:lang w:val="nb-NO"/>
        </w:rPr>
      </w:pPr>
      <w:r w:rsidRPr="00062854">
        <w:rPr>
          <w:rFonts w:ascii="Times New Roman" w:hAnsi="Times New Roman"/>
          <w:sz w:val="26"/>
          <w:szCs w:val="26"/>
          <w:lang w:val="nb-NO"/>
        </w:rPr>
        <w:t xml:space="preserve">PO1 (Kiến thức). Cung cấp cho người học kiến thức cơ bản về khoa học tự nhiên, khoa học chính trị, pháp luật; kiến thức nền tảng trong ngành tài chính; </w:t>
      </w:r>
      <w:r w:rsidRPr="00062854">
        <w:rPr>
          <w:rFonts w:ascii="Times New Roman" w:eastAsia="Times New Roman" w:hAnsi="Times New Roman"/>
          <w:sz w:val="26"/>
          <w:szCs w:val="26"/>
          <w:lang w:val="nb-NO"/>
        </w:rPr>
        <w:t xml:space="preserve">đào tạo người học có kiến thức </w:t>
      </w:r>
      <w:r w:rsidRPr="00062854">
        <w:rPr>
          <w:rFonts w:ascii="Times New Roman" w:eastAsia="Times New Roman" w:hAnsi="Times New Roman"/>
          <w:sz w:val="26"/>
          <w:szCs w:val="26"/>
        </w:rPr>
        <w:t xml:space="preserve">toàn diện </w:t>
      </w:r>
      <w:r w:rsidRPr="00062854">
        <w:rPr>
          <w:rFonts w:ascii="Times New Roman" w:eastAsia="Times New Roman" w:hAnsi="Times New Roman"/>
          <w:sz w:val="26"/>
          <w:szCs w:val="26"/>
          <w:lang w:val="nb-NO"/>
        </w:rPr>
        <w:t>về lĩnh vực tài chính quốc tế</w:t>
      </w:r>
      <w:r w:rsidRPr="00062854">
        <w:rPr>
          <w:rFonts w:ascii="Times New Roman" w:eastAsia="Times New Roman" w:hAnsi="Times New Roman"/>
          <w:sz w:val="26"/>
          <w:szCs w:val="26"/>
        </w:rPr>
        <w:t xml:space="preserve">, bao gồm quản trị, </w:t>
      </w:r>
      <w:r w:rsidRPr="00062854">
        <w:rPr>
          <w:rFonts w:ascii="Times New Roman" w:hAnsi="Times New Roman"/>
          <w:sz w:val="26"/>
          <w:szCs w:val="26"/>
          <w:lang w:val="nb-NO"/>
        </w:rPr>
        <w:t xml:space="preserve">đầu tư </w:t>
      </w:r>
      <w:r w:rsidRPr="00062854">
        <w:rPr>
          <w:rFonts w:ascii="Times New Roman" w:eastAsia="Times New Roman" w:hAnsi="Times New Roman"/>
          <w:sz w:val="26"/>
          <w:szCs w:val="26"/>
        </w:rPr>
        <w:t>tài chính quốc tế, phân tích đầu tư ngoại hối, thanh toán quốc tế trong ngân hàng, phân tích dữ liệu tài chính</w:t>
      </w:r>
      <w:r w:rsidRPr="00062854">
        <w:rPr>
          <w:rFonts w:ascii="Times New Roman" w:hAnsi="Times New Roman"/>
          <w:sz w:val="26"/>
          <w:szCs w:val="26"/>
          <w:lang w:val="nb-NO"/>
        </w:rPr>
        <w:t xml:space="preserve"> và các kiến thức bổ trợ cần thiết để phục vụ yêu cầu công việc</w:t>
      </w:r>
      <w:r w:rsidRPr="00062854">
        <w:rPr>
          <w:rFonts w:ascii="Times New Roman" w:eastAsia="Times New Roman" w:hAnsi="Times New Roman"/>
          <w:sz w:val="26"/>
          <w:szCs w:val="26"/>
          <w:lang w:val="nb-NO"/>
        </w:rPr>
        <w:t xml:space="preserve">; </w:t>
      </w:r>
    </w:p>
    <w:p w14:paraId="25CE6E93" w14:textId="77777777" w:rsidR="00FD57FC" w:rsidRPr="00062854" w:rsidRDefault="00FD57FC" w:rsidP="00194462">
      <w:pPr>
        <w:numPr>
          <w:ilvl w:val="1"/>
          <w:numId w:val="20"/>
        </w:numPr>
        <w:tabs>
          <w:tab w:val="left" w:pos="851"/>
        </w:tabs>
        <w:spacing w:before="100" w:after="100" w:line="24" w:lineRule="atLeast"/>
        <w:ind w:left="0" w:firstLine="567"/>
        <w:jc w:val="both"/>
        <w:rPr>
          <w:rFonts w:ascii="Times New Roman" w:hAnsi="Times New Roman"/>
          <w:sz w:val="26"/>
          <w:szCs w:val="26"/>
          <w:lang w:val="nb-NO"/>
        </w:rPr>
      </w:pPr>
      <w:r w:rsidRPr="00062854">
        <w:rPr>
          <w:rFonts w:ascii="Times New Roman" w:hAnsi="Times New Roman"/>
          <w:sz w:val="26"/>
          <w:szCs w:val="26"/>
          <w:lang w:val="nb-NO"/>
        </w:rPr>
        <w:lastRenderedPageBreak/>
        <w:t xml:space="preserve">PO2 (Kỹ năng). Trang bị, rèn luyện cho người học kỹ năng thực hành nghề nghiệp thành thạo về </w:t>
      </w:r>
      <w:r w:rsidRPr="00062854">
        <w:rPr>
          <w:rFonts w:ascii="Times New Roman" w:eastAsia="Times New Roman" w:hAnsi="Times New Roman"/>
          <w:sz w:val="26"/>
          <w:szCs w:val="26"/>
        </w:rPr>
        <w:t xml:space="preserve">quản trị, </w:t>
      </w:r>
      <w:r w:rsidRPr="00062854">
        <w:rPr>
          <w:rFonts w:ascii="Times New Roman" w:hAnsi="Times New Roman"/>
          <w:sz w:val="26"/>
          <w:szCs w:val="26"/>
          <w:lang w:val="nb-NO"/>
        </w:rPr>
        <w:t xml:space="preserve">đầu tư </w:t>
      </w:r>
      <w:r w:rsidRPr="00062854">
        <w:rPr>
          <w:rFonts w:ascii="Times New Roman" w:eastAsia="Times New Roman" w:hAnsi="Times New Roman"/>
          <w:sz w:val="26"/>
          <w:szCs w:val="26"/>
        </w:rPr>
        <w:t>tài chính quốc tế, phân tích đầu tư ngoại hối, thanh toán quốc tế trong ngân hàng, và phân tích dữ liệu tài chính</w:t>
      </w:r>
      <w:r w:rsidRPr="00062854">
        <w:rPr>
          <w:rFonts w:ascii="Times New Roman" w:hAnsi="Times New Roman"/>
          <w:sz w:val="26"/>
          <w:szCs w:val="26"/>
          <w:lang w:val="nb-NO"/>
        </w:rPr>
        <w:t>. Người học có thể ứng dụng kiến thức chuyên môn và liên ngành để giải quyết những vấn đề thực tế; có kỹ năng giao tiếp ứng xử, làm việc nhóm và hội nhập toàn cầu.</w:t>
      </w:r>
    </w:p>
    <w:p w14:paraId="7B74CB1A" w14:textId="77777777" w:rsidR="00FD57FC" w:rsidRPr="00062854" w:rsidRDefault="00FD57FC" w:rsidP="00194462">
      <w:pPr>
        <w:numPr>
          <w:ilvl w:val="1"/>
          <w:numId w:val="20"/>
        </w:numPr>
        <w:tabs>
          <w:tab w:val="left" w:pos="851"/>
        </w:tabs>
        <w:spacing w:before="100" w:after="100" w:line="24" w:lineRule="atLeast"/>
        <w:ind w:left="0" w:firstLine="567"/>
        <w:jc w:val="both"/>
        <w:rPr>
          <w:rFonts w:ascii="Times New Roman" w:hAnsi="Times New Roman"/>
          <w:sz w:val="26"/>
          <w:szCs w:val="26"/>
          <w:lang w:val="nb-NO"/>
        </w:rPr>
      </w:pPr>
      <w:r w:rsidRPr="00062854">
        <w:rPr>
          <w:rFonts w:ascii="Times New Roman" w:hAnsi="Times New Roman"/>
          <w:sz w:val="26"/>
          <w:szCs w:val="26"/>
          <w:lang w:val="nb-NO"/>
        </w:rPr>
        <w:t>PO3 (Mức tự chủ và trách nhiệm). Hình thành và phát triển cho người học ý thức đạo đức nghề nghiệp, ý thức trách nhiệm cộng đồng; năng lực tư duy độc lập, sáng tạo và phối hợp với người khác trong học tập, nghiên cứu và làm việc, thích nghi với các môi trường làm việc đa văn hóa và hội nhập</w:t>
      </w:r>
      <w:r w:rsidRPr="00062854">
        <w:rPr>
          <w:rFonts w:ascii="Times New Roman" w:eastAsia="Times New Roman" w:hAnsi="Times New Roman"/>
          <w:sz w:val="26"/>
          <w:szCs w:val="26"/>
        </w:rPr>
        <w:t>. Có khả năng tự học tập nâng cao trình độ chuyên môn, kỹ năng</w:t>
      </w:r>
      <w:r w:rsidRPr="00062854">
        <w:rPr>
          <w:rFonts w:ascii="Times New Roman" w:hAnsi="Times New Roman"/>
          <w:sz w:val="26"/>
          <w:szCs w:val="26"/>
          <w:lang w:val="nb-NO"/>
        </w:rPr>
        <w:t>.</w:t>
      </w:r>
    </w:p>
    <w:p w14:paraId="653C6132" w14:textId="77777777" w:rsidR="00B32813" w:rsidRPr="00A00699" w:rsidRDefault="00FE548F" w:rsidP="00194462">
      <w:pPr>
        <w:spacing w:before="100" w:after="100" w:line="24" w:lineRule="atLeast"/>
        <w:rPr>
          <w:rFonts w:ascii="Times New Roman" w:hAnsi="Times New Roman"/>
          <w:color w:val="000000" w:themeColor="text1"/>
          <w:sz w:val="26"/>
          <w:szCs w:val="26"/>
          <w:lang w:val="vi-VN"/>
        </w:rPr>
      </w:pPr>
      <w:r w:rsidRPr="00A00699">
        <w:rPr>
          <w:rFonts w:ascii="Times New Roman" w:hAnsi="Times New Roman"/>
          <w:b/>
          <w:color w:val="000000" w:themeColor="text1"/>
          <w:sz w:val="26"/>
          <w:szCs w:val="26"/>
          <w:lang w:val="vi-VN"/>
        </w:rPr>
        <w:t>1.</w:t>
      </w:r>
      <w:r w:rsidR="00B32813" w:rsidRPr="00A00699">
        <w:rPr>
          <w:rFonts w:ascii="Times New Roman" w:hAnsi="Times New Roman"/>
          <w:b/>
          <w:color w:val="000000" w:themeColor="text1"/>
          <w:sz w:val="26"/>
          <w:szCs w:val="26"/>
          <w:lang w:val="vi-VN"/>
        </w:rPr>
        <w:t>3. Tiêu chí tuyển sinh và các yêu cầu đầu vào</w:t>
      </w:r>
      <w:r w:rsidR="002769D9" w:rsidRPr="00A00699">
        <w:rPr>
          <w:rFonts w:ascii="Times New Roman" w:hAnsi="Times New Roman"/>
          <w:color w:val="000000" w:themeColor="text1"/>
          <w:sz w:val="26"/>
          <w:szCs w:val="26"/>
          <w:lang w:val="vi-VN"/>
        </w:rPr>
        <w:t>:</w:t>
      </w:r>
    </w:p>
    <w:p w14:paraId="58699FCB" w14:textId="77777777" w:rsidR="002769D9" w:rsidRPr="00A00699" w:rsidRDefault="00DC679D" w:rsidP="00194462">
      <w:pPr>
        <w:spacing w:before="100" w:after="100" w:line="24" w:lineRule="atLeast"/>
        <w:jc w:val="both"/>
        <w:rPr>
          <w:rFonts w:ascii="Times New Roman" w:hAnsi="Times New Roman"/>
          <w:color w:val="000000" w:themeColor="text1"/>
          <w:sz w:val="26"/>
          <w:szCs w:val="26"/>
          <w:lang w:val="vi-VN"/>
        </w:rPr>
      </w:pPr>
      <w:r w:rsidRPr="00A00699">
        <w:rPr>
          <w:rFonts w:ascii="Times New Roman" w:hAnsi="Times New Roman"/>
          <w:color w:val="000000" w:themeColor="text1"/>
          <w:sz w:val="26"/>
          <w:szCs w:val="26"/>
          <w:lang w:val="vi-VN"/>
        </w:rPr>
        <w:tab/>
        <w:t xml:space="preserve">Thực hiện theo Quy chế tuyển sinh hiện hành của Bộ Giáo dục và Đào tạo và Đề án tuyển sinh của Trường Đại học Kinh tế - Tài chính </w:t>
      </w:r>
      <w:r w:rsidR="00952BAF" w:rsidRPr="00A00699">
        <w:rPr>
          <w:rFonts w:ascii="Times New Roman" w:hAnsi="Times New Roman"/>
          <w:color w:val="000000" w:themeColor="text1"/>
          <w:sz w:val="26"/>
          <w:szCs w:val="26"/>
          <w:lang w:val="vi-VN"/>
        </w:rPr>
        <w:t xml:space="preserve">Thành phố </w:t>
      </w:r>
      <w:r w:rsidRPr="00A00699">
        <w:rPr>
          <w:rFonts w:ascii="Times New Roman" w:hAnsi="Times New Roman"/>
          <w:color w:val="000000" w:themeColor="text1"/>
          <w:sz w:val="26"/>
          <w:szCs w:val="26"/>
          <w:lang w:val="vi-VN"/>
        </w:rPr>
        <w:t>Hồ Chí Minh.</w:t>
      </w:r>
    </w:p>
    <w:p w14:paraId="67240669" w14:textId="77777777" w:rsidR="00B32813" w:rsidRPr="00A00699" w:rsidRDefault="00FE548F" w:rsidP="00194462">
      <w:pPr>
        <w:spacing w:before="100" w:after="100" w:line="24" w:lineRule="atLeast"/>
        <w:jc w:val="both"/>
        <w:rPr>
          <w:rFonts w:ascii="Times New Roman" w:hAnsi="Times New Roman"/>
          <w:color w:val="000000" w:themeColor="text1"/>
          <w:sz w:val="26"/>
          <w:szCs w:val="26"/>
          <w:lang w:val="vi-VN"/>
        </w:rPr>
      </w:pPr>
      <w:r w:rsidRPr="00A00699">
        <w:rPr>
          <w:rFonts w:ascii="Times New Roman" w:hAnsi="Times New Roman"/>
          <w:b/>
          <w:color w:val="000000" w:themeColor="text1"/>
          <w:sz w:val="26"/>
          <w:szCs w:val="26"/>
          <w:lang w:val="vi-VN"/>
        </w:rPr>
        <w:t>1.</w:t>
      </w:r>
      <w:r w:rsidR="00B32813" w:rsidRPr="00A00699">
        <w:rPr>
          <w:rFonts w:ascii="Times New Roman" w:hAnsi="Times New Roman"/>
          <w:b/>
          <w:color w:val="000000" w:themeColor="text1"/>
          <w:sz w:val="26"/>
          <w:szCs w:val="26"/>
          <w:lang w:val="vi-VN"/>
        </w:rPr>
        <w:t>4. Điều kiện tốt nghiệp</w:t>
      </w:r>
      <w:r w:rsidR="00773552" w:rsidRPr="00A00699">
        <w:rPr>
          <w:rFonts w:ascii="Times New Roman" w:hAnsi="Times New Roman"/>
          <w:color w:val="000000" w:themeColor="text1"/>
          <w:sz w:val="26"/>
          <w:szCs w:val="26"/>
          <w:lang w:val="vi-VN"/>
        </w:rPr>
        <w:t>:</w:t>
      </w:r>
    </w:p>
    <w:p w14:paraId="6C16D7EA" w14:textId="77777777" w:rsidR="00773552" w:rsidRPr="00A00699" w:rsidRDefault="00DC679D" w:rsidP="00194462">
      <w:pPr>
        <w:spacing w:before="100" w:after="100" w:line="24" w:lineRule="atLeast"/>
        <w:jc w:val="both"/>
        <w:rPr>
          <w:rFonts w:ascii="Times New Roman" w:hAnsi="Times New Roman"/>
          <w:color w:val="000000" w:themeColor="text1"/>
          <w:sz w:val="26"/>
          <w:szCs w:val="26"/>
          <w:lang w:val="vi-VN"/>
        </w:rPr>
      </w:pPr>
      <w:r w:rsidRPr="00A00699">
        <w:rPr>
          <w:rFonts w:ascii="Times New Roman" w:hAnsi="Times New Roman"/>
          <w:color w:val="000000" w:themeColor="text1"/>
          <w:sz w:val="26"/>
          <w:szCs w:val="26"/>
          <w:lang w:val="vi-VN"/>
        </w:rPr>
        <w:tab/>
      </w:r>
      <w:r w:rsidR="002C375D" w:rsidRPr="00A00699">
        <w:rPr>
          <w:rFonts w:ascii="Times New Roman" w:hAnsi="Times New Roman"/>
          <w:color w:val="000000" w:themeColor="text1"/>
          <w:sz w:val="26"/>
          <w:szCs w:val="26"/>
          <w:lang w:val="vi-VN"/>
        </w:rPr>
        <w:t xml:space="preserve">Thực hiện theo Quy định hiện hành của Bộ Giáo dục và Đào tạo và Quy chế đào tạo theo hệ thống tín chỉ của Trường Đại học Kinh tế - Tài chính </w:t>
      </w:r>
      <w:r w:rsidR="00952BAF" w:rsidRPr="00A00699">
        <w:rPr>
          <w:rFonts w:ascii="Times New Roman" w:hAnsi="Times New Roman"/>
          <w:color w:val="000000" w:themeColor="text1"/>
          <w:sz w:val="26"/>
          <w:szCs w:val="26"/>
          <w:lang w:val="vi-VN"/>
        </w:rPr>
        <w:t>Thành phố Hồ Chí Minh</w:t>
      </w:r>
      <w:r w:rsidR="002C375D" w:rsidRPr="00A00699">
        <w:rPr>
          <w:rFonts w:ascii="Times New Roman" w:hAnsi="Times New Roman"/>
          <w:color w:val="000000" w:themeColor="text1"/>
          <w:sz w:val="26"/>
          <w:szCs w:val="26"/>
          <w:lang w:val="vi-VN"/>
        </w:rPr>
        <w:t>;</w:t>
      </w:r>
    </w:p>
    <w:p w14:paraId="436609D1" w14:textId="75B1AB16" w:rsidR="002C375D" w:rsidRDefault="002C375D" w:rsidP="00194462">
      <w:pPr>
        <w:spacing w:before="100" w:after="100" w:line="24" w:lineRule="atLeast"/>
        <w:jc w:val="both"/>
        <w:rPr>
          <w:rFonts w:ascii="Times New Roman" w:hAnsi="Times New Roman"/>
          <w:color w:val="000099"/>
          <w:sz w:val="26"/>
          <w:szCs w:val="26"/>
          <w:lang w:val="vi-VN"/>
        </w:rPr>
      </w:pPr>
      <w:r w:rsidRPr="00B54D7D">
        <w:rPr>
          <w:rFonts w:ascii="Times New Roman" w:hAnsi="Times New Roman"/>
          <w:color w:val="000099"/>
          <w:sz w:val="26"/>
          <w:szCs w:val="26"/>
          <w:lang w:val="vi-VN"/>
        </w:rPr>
        <w:tab/>
        <w:t>Thực hiện theo Quyết định số:        /QĐ-UEF ngày    /    /20</w:t>
      </w:r>
      <w:r w:rsidR="00952BAF" w:rsidRPr="00B54D7D">
        <w:rPr>
          <w:rFonts w:ascii="Times New Roman" w:hAnsi="Times New Roman"/>
          <w:color w:val="000099"/>
          <w:sz w:val="26"/>
          <w:szCs w:val="26"/>
          <w:lang w:val="vi-VN"/>
        </w:rPr>
        <w:t>2</w:t>
      </w:r>
      <w:r w:rsidR="007328C8">
        <w:rPr>
          <w:rFonts w:ascii="Times New Roman" w:hAnsi="Times New Roman"/>
          <w:color w:val="000099"/>
          <w:sz w:val="26"/>
          <w:szCs w:val="26"/>
        </w:rPr>
        <w:t>4</w:t>
      </w:r>
      <w:r w:rsidRPr="00B54D7D">
        <w:rPr>
          <w:rFonts w:ascii="Times New Roman" w:hAnsi="Times New Roman"/>
          <w:color w:val="000099"/>
          <w:sz w:val="26"/>
          <w:szCs w:val="26"/>
          <w:lang w:val="vi-VN"/>
        </w:rPr>
        <w:t xml:space="preserve"> về việc ban hành Chuẩn đầu ra các ngành đào tạo trình độ </w:t>
      </w:r>
      <w:r w:rsidR="00952BAF" w:rsidRPr="00B54D7D">
        <w:rPr>
          <w:rFonts w:ascii="Times New Roman" w:hAnsi="Times New Roman"/>
          <w:color w:val="000099"/>
          <w:sz w:val="26"/>
          <w:szCs w:val="26"/>
          <w:lang w:val="vi-VN"/>
        </w:rPr>
        <w:t>đ</w:t>
      </w:r>
      <w:r w:rsidRPr="00B54D7D">
        <w:rPr>
          <w:rFonts w:ascii="Times New Roman" w:hAnsi="Times New Roman"/>
          <w:color w:val="000099"/>
          <w:sz w:val="26"/>
          <w:szCs w:val="26"/>
          <w:lang w:val="vi-VN"/>
        </w:rPr>
        <w:t>ại học</w:t>
      </w:r>
      <w:r w:rsidR="00952BAF" w:rsidRPr="00B54D7D">
        <w:rPr>
          <w:rFonts w:ascii="Times New Roman" w:hAnsi="Times New Roman"/>
          <w:color w:val="000099"/>
          <w:sz w:val="26"/>
          <w:szCs w:val="26"/>
          <w:lang w:val="vi-VN"/>
        </w:rPr>
        <w:t>, hệ</w:t>
      </w:r>
      <w:r w:rsidRPr="00B54D7D">
        <w:rPr>
          <w:rFonts w:ascii="Times New Roman" w:hAnsi="Times New Roman"/>
          <w:color w:val="000099"/>
          <w:sz w:val="26"/>
          <w:szCs w:val="26"/>
          <w:lang w:val="vi-VN"/>
        </w:rPr>
        <w:t xml:space="preserve"> chính quy</w:t>
      </w:r>
      <w:r w:rsidR="00952BAF" w:rsidRPr="00B54D7D">
        <w:rPr>
          <w:rFonts w:ascii="Times New Roman" w:hAnsi="Times New Roman"/>
          <w:color w:val="000099"/>
          <w:sz w:val="26"/>
          <w:szCs w:val="26"/>
          <w:lang w:val="vi-VN"/>
        </w:rPr>
        <w:t>,</w:t>
      </w:r>
      <w:r w:rsidRPr="00B54D7D">
        <w:rPr>
          <w:rFonts w:ascii="Times New Roman" w:hAnsi="Times New Roman"/>
          <w:color w:val="000099"/>
          <w:sz w:val="26"/>
          <w:szCs w:val="26"/>
          <w:lang w:val="vi-VN"/>
        </w:rPr>
        <w:t xml:space="preserve"> khóa 20</w:t>
      </w:r>
      <w:r w:rsidR="00952BAF" w:rsidRPr="00B54D7D">
        <w:rPr>
          <w:rFonts w:ascii="Times New Roman" w:hAnsi="Times New Roman"/>
          <w:color w:val="000099"/>
          <w:sz w:val="26"/>
          <w:szCs w:val="26"/>
          <w:lang w:val="vi-VN"/>
        </w:rPr>
        <w:t>2</w:t>
      </w:r>
      <w:r w:rsidR="007328C8">
        <w:rPr>
          <w:rFonts w:ascii="Times New Roman" w:hAnsi="Times New Roman"/>
          <w:color w:val="000099"/>
          <w:sz w:val="26"/>
          <w:szCs w:val="26"/>
        </w:rPr>
        <w:t>4</w:t>
      </w:r>
      <w:r w:rsidRPr="00B54D7D">
        <w:rPr>
          <w:rFonts w:ascii="Times New Roman" w:hAnsi="Times New Roman"/>
          <w:color w:val="000099"/>
          <w:sz w:val="26"/>
          <w:szCs w:val="26"/>
          <w:lang w:val="vi-VN"/>
        </w:rPr>
        <w:t>.</w:t>
      </w:r>
    </w:p>
    <w:p w14:paraId="3C9380A6" w14:textId="77777777" w:rsidR="00B32813" w:rsidRPr="00A00699" w:rsidRDefault="00B32813" w:rsidP="00194462">
      <w:pPr>
        <w:spacing w:before="100" w:after="100" w:line="24" w:lineRule="atLeast"/>
        <w:rPr>
          <w:rFonts w:ascii="Times New Roman" w:hAnsi="Times New Roman"/>
          <w:b/>
          <w:color w:val="000000" w:themeColor="text1"/>
          <w:sz w:val="26"/>
          <w:szCs w:val="26"/>
          <w:lang w:val="vi-VN"/>
        </w:rPr>
      </w:pPr>
      <w:r w:rsidRPr="00A00699">
        <w:rPr>
          <w:rFonts w:ascii="Times New Roman" w:hAnsi="Times New Roman"/>
          <w:b/>
          <w:color w:val="000000" w:themeColor="text1"/>
          <w:sz w:val="26"/>
          <w:szCs w:val="26"/>
          <w:lang w:val="vi-VN"/>
        </w:rPr>
        <w:t>II. NỘI DUNG CHƯƠNG TRÌNH</w:t>
      </w:r>
    </w:p>
    <w:p w14:paraId="01BB4576" w14:textId="77777777" w:rsidR="00B32813" w:rsidRPr="00A00699" w:rsidRDefault="00FE548F" w:rsidP="00194462">
      <w:pPr>
        <w:spacing w:before="100" w:after="100" w:line="24" w:lineRule="atLeast"/>
        <w:rPr>
          <w:rFonts w:ascii="Times New Roman" w:hAnsi="Times New Roman"/>
          <w:b/>
          <w:color w:val="000000" w:themeColor="text1"/>
          <w:sz w:val="26"/>
          <w:szCs w:val="26"/>
          <w:lang w:val="vi-VN"/>
        </w:rPr>
      </w:pPr>
      <w:r w:rsidRPr="00A00699">
        <w:rPr>
          <w:rFonts w:ascii="Times New Roman" w:hAnsi="Times New Roman"/>
          <w:b/>
          <w:color w:val="000000" w:themeColor="text1"/>
          <w:sz w:val="26"/>
          <w:szCs w:val="26"/>
          <w:lang w:val="vi-VN"/>
        </w:rPr>
        <w:t>2.</w:t>
      </w:r>
      <w:r w:rsidR="00AC711B" w:rsidRPr="00A00699">
        <w:rPr>
          <w:rFonts w:ascii="Times New Roman" w:hAnsi="Times New Roman"/>
          <w:b/>
          <w:color w:val="000000" w:themeColor="text1"/>
          <w:sz w:val="26"/>
          <w:szCs w:val="26"/>
          <w:lang w:val="vi-VN"/>
        </w:rPr>
        <w:t>1.</w:t>
      </w:r>
      <w:r w:rsidR="00500FC7" w:rsidRPr="00A00699">
        <w:rPr>
          <w:rFonts w:ascii="Times New Roman" w:hAnsi="Times New Roman"/>
          <w:b/>
          <w:color w:val="000000" w:themeColor="text1"/>
          <w:sz w:val="26"/>
          <w:szCs w:val="26"/>
          <w:lang w:val="vi-VN"/>
        </w:rPr>
        <w:t xml:space="preserve"> Khối lượng kiến thức:</w:t>
      </w:r>
    </w:p>
    <w:p w14:paraId="08647B97" w14:textId="0C2D5045" w:rsidR="00DB3FEA" w:rsidRPr="00A00699" w:rsidRDefault="00DB3FEA" w:rsidP="00194462">
      <w:pPr>
        <w:spacing w:before="100" w:after="100" w:line="24" w:lineRule="atLeast"/>
        <w:ind w:firstLine="720"/>
        <w:rPr>
          <w:rFonts w:ascii="Times New Roman" w:hAnsi="Times New Roman"/>
          <w:color w:val="000000" w:themeColor="text1"/>
          <w:sz w:val="26"/>
          <w:szCs w:val="26"/>
          <w:lang w:val="vi-VN"/>
        </w:rPr>
      </w:pPr>
      <w:r w:rsidRPr="00A00699">
        <w:rPr>
          <w:rFonts w:ascii="Times New Roman" w:hAnsi="Times New Roman"/>
          <w:color w:val="000000" w:themeColor="text1"/>
          <w:sz w:val="26"/>
          <w:szCs w:val="26"/>
          <w:lang w:val="vi-VN"/>
        </w:rPr>
        <w:t>Kiến thức toàn khóa học: 1</w:t>
      </w:r>
      <w:r w:rsidR="00D925A7" w:rsidRPr="00A00699">
        <w:rPr>
          <w:rFonts w:ascii="Times New Roman" w:hAnsi="Times New Roman"/>
          <w:color w:val="000000" w:themeColor="text1"/>
          <w:sz w:val="26"/>
          <w:szCs w:val="26"/>
          <w:lang w:val="vi-VN"/>
        </w:rPr>
        <w:t>3</w:t>
      </w:r>
      <w:r w:rsidR="00FD57FC">
        <w:rPr>
          <w:rFonts w:ascii="Times New Roman" w:hAnsi="Times New Roman"/>
          <w:color w:val="000000" w:themeColor="text1"/>
          <w:sz w:val="26"/>
          <w:szCs w:val="26"/>
        </w:rPr>
        <w:t>4</w:t>
      </w:r>
      <w:r w:rsidRPr="00A00699">
        <w:rPr>
          <w:rFonts w:ascii="Times New Roman" w:hAnsi="Times New Roman"/>
          <w:color w:val="000000" w:themeColor="text1"/>
          <w:sz w:val="26"/>
          <w:szCs w:val="26"/>
          <w:lang w:val="vi-VN"/>
        </w:rPr>
        <w:t xml:space="preserve"> tín chỉ tích lũy</w:t>
      </w:r>
      <w:r w:rsidR="00C550E3" w:rsidRPr="00A00699">
        <w:rPr>
          <w:rFonts w:ascii="Times New Roman" w:hAnsi="Times New Roman"/>
          <w:color w:val="000000" w:themeColor="text1"/>
          <w:sz w:val="26"/>
          <w:szCs w:val="26"/>
          <w:lang w:val="vi-VN"/>
        </w:rPr>
        <w:t xml:space="preserve"> + </w:t>
      </w:r>
      <w:r w:rsidRPr="00A00699">
        <w:rPr>
          <w:rFonts w:ascii="Times New Roman" w:hAnsi="Times New Roman"/>
          <w:color w:val="000000" w:themeColor="text1"/>
          <w:sz w:val="26"/>
          <w:szCs w:val="26"/>
          <w:lang w:val="vi-VN"/>
        </w:rPr>
        <w:t xml:space="preserve">Giáo dục thể chất </w:t>
      </w:r>
      <w:r w:rsidR="00C550E3" w:rsidRPr="00A00699">
        <w:rPr>
          <w:rFonts w:ascii="Times New Roman" w:hAnsi="Times New Roman"/>
          <w:color w:val="000000" w:themeColor="text1"/>
          <w:sz w:val="26"/>
          <w:szCs w:val="26"/>
          <w:lang w:val="vi-VN"/>
        </w:rPr>
        <w:t>(3 tín chỉ) +</w:t>
      </w:r>
      <w:r w:rsidRPr="00A00699">
        <w:rPr>
          <w:rFonts w:ascii="Times New Roman" w:hAnsi="Times New Roman"/>
          <w:color w:val="000000" w:themeColor="text1"/>
          <w:sz w:val="26"/>
          <w:szCs w:val="26"/>
          <w:lang w:val="vi-VN"/>
        </w:rPr>
        <w:t xml:space="preserve"> Giáo dục quốc phòng </w:t>
      </w:r>
      <w:r w:rsidR="00C550E3" w:rsidRPr="00A00699">
        <w:rPr>
          <w:rFonts w:ascii="Times New Roman" w:hAnsi="Times New Roman"/>
          <w:color w:val="000000" w:themeColor="text1"/>
          <w:sz w:val="26"/>
          <w:szCs w:val="26"/>
          <w:lang w:val="vi-VN"/>
        </w:rPr>
        <w:t xml:space="preserve">an ninh </w:t>
      </w:r>
      <w:r w:rsidRPr="00A00699">
        <w:rPr>
          <w:rFonts w:ascii="Times New Roman" w:hAnsi="Times New Roman"/>
          <w:color w:val="000000" w:themeColor="text1"/>
          <w:sz w:val="26"/>
          <w:szCs w:val="26"/>
          <w:lang w:val="vi-VN"/>
        </w:rPr>
        <w:t>(165 tiết)</w:t>
      </w:r>
      <w:r w:rsidR="00C550E3" w:rsidRPr="00A00699">
        <w:rPr>
          <w:rFonts w:ascii="Times New Roman" w:hAnsi="Times New Roman"/>
          <w:color w:val="000000" w:themeColor="text1"/>
          <w:sz w:val="26"/>
          <w:szCs w:val="26"/>
          <w:lang w:val="vi-VN"/>
        </w:rPr>
        <w:t xml:space="preserve"> </w:t>
      </w:r>
      <w:r w:rsidR="00A449C6" w:rsidRPr="00A00699">
        <w:rPr>
          <w:rFonts w:ascii="Times New Roman" w:hAnsi="Times New Roman"/>
          <w:color w:val="000000" w:themeColor="text1"/>
          <w:sz w:val="26"/>
          <w:szCs w:val="26"/>
          <w:lang w:val="vi-VN"/>
        </w:rPr>
        <w:t xml:space="preserve">không </w:t>
      </w:r>
      <w:r w:rsidR="00C550E3" w:rsidRPr="00A00699">
        <w:rPr>
          <w:rFonts w:ascii="Times New Roman" w:hAnsi="Times New Roman"/>
          <w:color w:val="000000" w:themeColor="text1"/>
          <w:sz w:val="26"/>
          <w:szCs w:val="26"/>
          <w:lang w:val="vi-VN"/>
        </w:rPr>
        <w:t>tích lũy</w:t>
      </w:r>
      <w:r w:rsidRPr="00A00699">
        <w:rPr>
          <w:rFonts w:ascii="Times New Roman" w:hAnsi="Times New Roman"/>
          <w:color w:val="000000" w:themeColor="text1"/>
          <w:sz w:val="26"/>
          <w:szCs w:val="26"/>
          <w:lang w:val="vi-VN"/>
        </w:rPr>
        <w:t>. Trong đó:</w:t>
      </w:r>
    </w:p>
    <w:tbl>
      <w:tblPr>
        <w:tblW w:w="5000" w:type="pct"/>
        <w:tblLook w:val="04A0" w:firstRow="1" w:lastRow="0" w:firstColumn="1" w:lastColumn="0" w:noHBand="0" w:noVBand="1"/>
      </w:tblPr>
      <w:tblGrid>
        <w:gridCol w:w="756"/>
        <w:gridCol w:w="3637"/>
        <w:gridCol w:w="1307"/>
        <w:gridCol w:w="1452"/>
        <w:gridCol w:w="1309"/>
        <w:gridCol w:w="1167"/>
      </w:tblGrid>
      <w:tr w:rsidR="00FD57FC" w:rsidRPr="007328C8" w14:paraId="71CD66BD" w14:textId="77777777" w:rsidTr="007328C8">
        <w:trPr>
          <w:trHeight w:val="330"/>
          <w:tblHeader/>
        </w:trPr>
        <w:tc>
          <w:tcPr>
            <w:tcW w:w="3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441036" w14:textId="77777777" w:rsidR="00FD57FC" w:rsidRPr="007328C8" w:rsidRDefault="00FD57FC" w:rsidP="007328C8">
            <w:pPr>
              <w:spacing w:before="60" w:after="60" w:line="24" w:lineRule="atLeast"/>
              <w:jc w:val="center"/>
              <w:rPr>
                <w:rFonts w:ascii="Times New Roman" w:hAnsi="Times New Roman"/>
                <w:b/>
                <w:bCs/>
                <w:color w:val="000000"/>
                <w:sz w:val="26"/>
                <w:szCs w:val="26"/>
              </w:rPr>
            </w:pPr>
            <w:r w:rsidRPr="007328C8">
              <w:rPr>
                <w:rFonts w:ascii="Times New Roman" w:hAnsi="Times New Roman"/>
                <w:b/>
                <w:bCs/>
                <w:color w:val="000000"/>
                <w:sz w:val="26"/>
                <w:szCs w:val="26"/>
              </w:rPr>
              <w:t>STT</w:t>
            </w:r>
          </w:p>
        </w:tc>
        <w:tc>
          <w:tcPr>
            <w:tcW w:w="18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2E9445" w14:textId="77777777" w:rsidR="00FD57FC" w:rsidRPr="007328C8" w:rsidRDefault="00FD57FC" w:rsidP="007328C8">
            <w:pPr>
              <w:spacing w:before="60" w:after="60" w:line="24" w:lineRule="atLeast"/>
              <w:jc w:val="center"/>
              <w:rPr>
                <w:rFonts w:ascii="Times New Roman" w:hAnsi="Times New Roman"/>
                <w:b/>
                <w:bCs/>
                <w:color w:val="000000"/>
                <w:sz w:val="26"/>
                <w:szCs w:val="26"/>
              </w:rPr>
            </w:pPr>
            <w:r w:rsidRPr="007328C8">
              <w:rPr>
                <w:rFonts w:ascii="Times New Roman" w:hAnsi="Times New Roman"/>
                <w:b/>
                <w:bCs/>
                <w:color w:val="000000"/>
                <w:sz w:val="26"/>
                <w:szCs w:val="26"/>
              </w:rPr>
              <w:t>Khối kiến thức</w:t>
            </w:r>
          </w:p>
        </w:tc>
        <w:tc>
          <w:tcPr>
            <w:tcW w:w="2720" w:type="pct"/>
            <w:gridSpan w:val="4"/>
            <w:tcBorders>
              <w:top w:val="single" w:sz="4" w:space="0" w:color="auto"/>
              <w:left w:val="nil"/>
              <w:bottom w:val="single" w:sz="4" w:space="0" w:color="auto"/>
              <w:right w:val="single" w:sz="4" w:space="0" w:color="auto"/>
            </w:tcBorders>
            <w:shd w:val="clear" w:color="auto" w:fill="auto"/>
            <w:vAlign w:val="center"/>
            <w:hideMark/>
          </w:tcPr>
          <w:p w14:paraId="44FB2529" w14:textId="77777777" w:rsidR="00FD57FC" w:rsidRPr="007328C8" w:rsidRDefault="00FD57FC" w:rsidP="007328C8">
            <w:pPr>
              <w:spacing w:before="60" w:after="60" w:line="24" w:lineRule="atLeast"/>
              <w:jc w:val="center"/>
              <w:rPr>
                <w:rFonts w:ascii="Times New Roman" w:hAnsi="Times New Roman"/>
                <w:b/>
                <w:bCs/>
                <w:color w:val="000000"/>
                <w:sz w:val="26"/>
                <w:szCs w:val="26"/>
              </w:rPr>
            </w:pPr>
            <w:r w:rsidRPr="007328C8">
              <w:rPr>
                <w:rFonts w:ascii="Times New Roman" w:hAnsi="Times New Roman"/>
                <w:b/>
                <w:bCs/>
                <w:color w:val="000000"/>
                <w:sz w:val="26"/>
                <w:szCs w:val="26"/>
              </w:rPr>
              <w:t>Khối lượng kiến thức</w:t>
            </w:r>
          </w:p>
        </w:tc>
      </w:tr>
      <w:tr w:rsidR="00FD57FC" w:rsidRPr="007328C8" w14:paraId="7759AA3C" w14:textId="77777777" w:rsidTr="007328C8">
        <w:trPr>
          <w:trHeight w:val="330"/>
          <w:tblHeader/>
        </w:trPr>
        <w:tc>
          <w:tcPr>
            <w:tcW w:w="392" w:type="pct"/>
            <w:vMerge/>
            <w:tcBorders>
              <w:top w:val="single" w:sz="4" w:space="0" w:color="auto"/>
              <w:left w:val="single" w:sz="4" w:space="0" w:color="auto"/>
              <w:bottom w:val="single" w:sz="4" w:space="0" w:color="auto"/>
              <w:right w:val="single" w:sz="4" w:space="0" w:color="auto"/>
            </w:tcBorders>
            <w:vAlign w:val="center"/>
            <w:hideMark/>
          </w:tcPr>
          <w:p w14:paraId="6FEB607C" w14:textId="77777777" w:rsidR="00FD57FC" w:rsidRPr="007328C8" w:rsidRDefault="00FD57FC" w:rsidP="007328C8">
            <w:pPr>
              <w:spacing w:before="60" w:after="60" w:line="24" w:lineRule="atLeast"/>
              <w:rPr>
                <w:rFonts w:ascii="Times New Roman" w:hAnsi="Times New Roman"/>
                <w:b/>
                <w:bCs/>
                <w:color w:val="000000"/>
                <w:sz w:val="26"/>
                <w:szCs w:val="26"/>
              </w:rPr>
            </w:pPr>
          </w:p>
        </w:tc>
        <w:tc>
          <w:tcPr>
            <w:tcW w:w="1889" w:type="pct"/>
            <w:vMerge/>
            <w:tcBorders>
              <w:top w:val="single" w:sz="4" w:space="0" w:color="auto"/>
              <w:left w:val="single" w:sz="4" w:space="0" w:color="auto"/>
              <w:bottom w:val="single" w:sz="4" w:space="0" w:color="auto"/>
              <w:right w:val="single" w:sz="4" w:space="0" w:color="auto"/>
            </w:tcBorders>
            <w:vAlign w:val="center"/>
            <w:hideMark/>
          </w:tcPr>
          <w:p w14:paraId="33E170C1" w14:textId="77777777" w:rsidR="00FD57FC" w:rsidRPr="007328C8" w:rsidRDefault="00FD57FC" w:rsidP="007328C8">
            <w:pPr>
              <w:spacing w:before="60" w:after="60" w:line="24" w:lineRule="atLeast"/>
              <w:rPr>
                <w:rFonts w:ascii="Times New Roman" w:hAnsi="Times New Roman"/>
                <w:b/>
                <w:bCs/>
                <w:color w:val="000000"/>
                <w:sz w:val="26"/>
                <w:szCs w:val="26"/>
              </w:rPr>
            </w:pPr>
          </w:p>
        </w:tc>
        <w:tc>
          <w:tcPr>
            <w:tcW w:w="679" w:type="pct"/>
            <w:tcBorders>
              <w:top w:val="nil"/>
              <w:left w:val="nil"/>
              <w:bottom w:val="single" w:sz="4" w:space="0" w:color="auto"/>
              <w:right w:val="single" w:sz="4" w:space="0" w:color="auto"/>
            </w:tcBorders>
            <w:shd w:val="clear" w:color="auto" w:fill="auto"/>
            <w:vAlign w:val="center"/>
            <w:hideMark/>
          </w:tcPr>
          <w:p w14:paraId="6AAF71C1" w14:textId="77777777" w:rsidR="00FD57FC" w:rsidRPr="007328C8" w:rsidRDefault="00FD57FC" w:rsidP="007328C8">
            <w:pPr>
              <w:spacing w:before="60" w:after="60" w:line="24" w:lineRule="atLeast"/>
              <w:jc w:val="center"/>
              <w:rPr>
                <w:rFonts w:ascii="Times New Roman" w:hAnsi="Times New Roman"/>
                <w:b/>
                <w:bCs/>
                <w:color w:val="000000"/>
                <w:sz w:val="26"/>
                <w:szCs w:val="26"/>
              </w:rPr>
            </w:pPr>
            <w:r w:rsidRPr="007328C8">
              <w:rPr>
                <w:rFonts w:ascii="Times New Roman" w:hAnsi="Times New Roman"/>
                <w:b/>
                <w:bCs/>
                <w:color w:val="000000"/>
                <w:sz w:val="26"/>
                <w:szCs w:val="26"/>
              </w:rPr>
              <w:t>Số tín chỉ</w:t>
            </w:r>
          </w:p>
        </w:tc>
        <w:tc>
          <w:tcPr>
            <w:tcW w:w="754" w:type="pct"/>
            <w:tcBorders>
              <w:top w:val="nil"/>
              <w:left w:val="nil"/>
              <w:bottom w:val="single" w:sz="4" w:space="0" w:color="auto"/>
              <w:right w:val="single" w:sz="4" w:space="0" w:color="auto"/>
            </w:tcBorders>
            <w:shd w:val="clear" w:color="auto" w:fill="auto"/>
            <w:vAlign w:val="center"/>
            <w:hideMark/>
          </w:tcPr>
          <w:p w14:paraId="67ABEA8D" w14:textId="77777777" w:rsidR="00FD57FC" w:rsidRPr="007328C8" w:rsidRDefault="00FD57FC" w:rsidP="007328C8">
            <w:pPr>
              <w:spacing w:before="60" w:after="60" w:line="24" w:lineRule="atLeast"/>
              <w:jc w:val="center"/>
              <w:rPr>
                <w:rFonts w:ascii="Times New Roman" w:hAnsi="Times New Roman"/>
                <w:b/>
                <w:bCs/>
                <w:color w:val="000000"/>
                <w:sz w:val="26"/>
                <w:szCs w:val="26"/>
              </w:rPr>
            </w:pPr>
            <w:r w:rsidRPr="007328C8">
              <w:rPr>
                <w:rFonts w:ascii="Times New Roman" w:hAnsi="Times New Roman"/>
                <w:b/>
                <w:bCs/>
                <w:color w:val="000000"/>
                <w:sz w:val="26"/>
                <w:szCs w:val="26"/>
              </w:rPr>
              <w:t>Bắt buộc</w:t>
            </w:r>
          </w:p>
        </w:tc>
        <w:tc>
          <w:tcPr>
            <w:tcW w:w="680" w:type="pct"/>
            <w:tcBorders>
              <w:top w:val="nil"/>
              <w:left w:val="nil"/>
              <w:bottom w:val="single" w:sz="4" w:space="0" w:color="auto"/>
              <w:right w:val="single" w:sz="4" w:space="0" w:color="auto"/>
            </w:tcBorders>
            <w:shd w:val="clear" w:color="auto" w:fill="auto"/>
            <w:vAlign w:val="center"/>
            <w:hideMark/>
          </w:tcPr>
          <w:p w14:paraId="49522393" w14:textId="77777777" w:rsidR="00FD57FC" w:rsidRPr="007328C8" w:rsidRDefault="00FD57FC" w:rsidP="007328C8">
            <w:pPr>
              <w:spacing w:before="60" w:after="60" w:line="24" w:lineRule="atLeast"/>
              <w:jc w:val="center"/>
              <w:rPr>
                <w:rFonts w:ascii="Times New Roman" w:hAnsi="Times New Roman"/>
                <w:b/>
                <w:bCs/>
                <w:color w:val="000000"/>
                <w:sz w:val="26"/>
                <w:szCs w:val="26"/>
              </w:rPr>
            </w:pPr>
            <w:r w:rsidRPr="007328C8">
              <w:rPr>
                <w:rFonts w:ascii="Times New Roman" w:hAnsi="Times New Roman"/>
                <w:b/>
                <w:bCs/>
                <w:color w:val="000000"/>
                <w:sz w:val="26"/>
                <w:szCs w:val="26"/>
              </w:rPr>
              <w:t>Tự chọn</w:t>
            </w:r>
          </w:p>
        </w:tc>
        <w:tc>
          <w:tcPr>
            <w:tcW w:w="607" w:type="pct"/>
            <w:tcBorders>
              <w:top w:val="nil"/>
              <w:left w:val="nil"/>
              <w:bottom w:val="single" w:sz="4" w:space="0" w:color="auto"/>
              <w:right w:val="single" w:sz="4" w:space="0" w:color="auto"/>
            </w:tcBorders>
            <w:shd w:val="clear" w:color="auto" w:fill="auto"/>
            <w:vAlign w:val="center"/>
            <w:hideMark/>
          </w:tcPr>
          <w:p w14:paraId="6F2B9E02" w14:textId="77777777" w:rsidR="00FD57FC" w:rsidRPr="007328C8" w:rsidRDefault="00FD57FC" w:rsidP="007328C8">
            <w:pPr>
              <w:spacing w:before="60" w:after="60" w:line="24" w:lineRule="atLeast"/>
              <w:jc w:val="center"/>
              <w:rPr>
                <w:rFonts w:ascii="Times New Roman" w:hAnsi="Times New Roman"/>
                <w:b/>
                <w:bCs/>
                <w:color w:val="000000"/>
                <w:sz w:val="26"/>
                <w:szCs w:val="26"/>
              </w:rPr>
            </w:pPr>
            <w:r w:rsidRPr="007328C8">
              <w:rPr>
                <w:rFonts w:ascii="Times New Roman" w:hAnsi="Times New Roman"/>
                <w:b/>
                <w:bCs/>
                <w:color w:val="000000"/>
                <w:sz w:val="26"/>
                <w:szCs w:val="26"/>
              </w:rPr>
              <w:t>Tỉ lệ %</w:t>
            </w:r>
          </w:p>
        </w:tc>
      </w:tr>
      <w:tr w:rsidR="00FD57FC" w:rsidRPr="007328C8" w14:paraId="2E7C9552" w14:textId="77777777" w:rsidTr="007328C8">
        <w:trPr>
          <w:trHeight w:val="375"/>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45E4B536" w14:textId="77777777" w:rsidR="00FD57FC" w:rsidRPr="007328C8" w:rsidRDefault="00FD57FC" w:rsidP="007328C8">
            <w:pPr>
              <w:spacing w:before="60" w:after="60" w:line="24" w:lineRule="atLeast"/>
              <w:jc w:val="center"/>
              <w:rPr>
                <w:rFonts w:ascii="Times New Roman" w:hAnsi="Times New Roman"/>
                <w:b/>
                <w:color w:val="000000"/>
                <w:sz w:val="26"/>
                <w:szCs w:val="26"/>
              </w:rPr>
            </w:pPr>
            <w:r w:rsidRPr="007328C8">
              <w:rPr>
                <w:rFonts w:ascii="Times New Roman" w:hAnsi="Times New Roman"/>
                <w:b/>
                <w:color w:val="000000"/>
                <w:sz w:val="26"/>
                <w:szCs w:val="26"/>
              </w:rPr>
              <w:t>1</w:t>
            </w:r>
          </w:p>
        </w:tc>
        <w:tc>
          <w:tcPr>
            <w:tcW w:w="1889" w:type="pct"/>
            <w:tcBorders>
              <w:top w:val="nil"/>
              <w:left w:val="nil"/>
              <w:bottom w:val="single" w:sz="4" w:space="0" w:color="auto"/>
              <w:right w:val="single" w:sz="4" w:space="0" w:color="auto"/>
            </w:tcBorders>
            <w:shd w:val="clear" w:color="auto" w:fill="auto"/>
            <w:vAlign w:val="center"/>
            <w:hideMark/>
          </w:tcPr>
          <w:p w14:paraId="7208A45E" w14:textId="77777777" w:rsidR="00FD57FC" w:rsidRPr="007328C8" w:rsidRDefault="00FD57FC" w:rsidP="007328C8">
            <w:pPr>
              <w:spacing w:before="60" w:after="60" w:line="24" w:lineRule="atLeast"/>
              <w:rPr>
                <w:rFonts w:ascii="Times New Roman" w:hAnsi="Times New Roman"/>
                <w:b/>
                <w:color w:val="000000"/>
                <w:sz w:val="26"/>
                <w:szCs w:val="26"/>
              </w:rPr>
            </w:pPr>
            <w:r w:rsidRPr="007328C8">
              <w:rPr>
                <w:rFonts w:ascii="Times New Roman" w:hAnsi="Times New Roman"/>
                <w:b/>
                <w:color w:val="000000"/>
                <w:sz w:val="26"/>
                <w:szCs w:val="26"/>
              </w:rPr>
              <w:t>Kiến thức giáo dục đại cương</w:t>
            </w:r>
          </w:p>
        </w:tc>
        <w:tc>
          <w:tcPr>
            <w:tcW w:w="679" w:type="pct"/>
            <w:tcBorders>
              <w:top w:val="nil"/>
              <w:left w:val="nil"/>
              <w:bottom w:val="single" w:sz="4" w:space="0" w:color="auto"/>
              <w:right w:val="single" w:sz="4" w:space="0" w:color="auto"/>
            </w:tcBorders>
            <w:shd w:val="clear" w:color="auto" w:fill="auto"/>
            <w:vAlign w:val="center"/>
            <w:hideMark/>
          </w:tcPr>
          <w:p w14:paraId="50969C7D" w14:textId="77777777" w:rsidR="00FD57FC" w:rsidRPr="007328C8" w:rsidRDefault="00FD57FC" w:rsidP="007328C8">
            <w:pPr>
              <w:spacing w:before="60" w:after="60" w:line="24" w:lineRule="atLeast"/>
              <w:jc w:val="center"/>
              <w:rPr>
                <w:rFonts w:ascii="Times New Roman" w:hAnsi="Times New Roman"/>
                <w:b/>
                <w:sz w:val="26"/>
                <w:szCs w:val="26"/>
              </w:rPr>
            </w:pPr>
            <w:r w:rsidRPr="007328C8">
              <w:rPr>
                <w:rFonts w:ascii="Times New Roman" w:hAnsi="Times New Roman"/>
                <w:b/>
                <w:sz w:val="26"/>
                <w:szCs w:val="26"/>
              </w:rPr>
              <w:t>47</w:t>
            </w:r>
          </w:p>
        </w:tc>
        <w:tc>
          <w:tcPr>
            <w:tcW w:w="754" w:type="pct"/>
            <w:tcBorders>
              <w:top w:val="nil"/>
              <w:left w:val="nil"/>
              <w:bottom w:val="single" w:sz="4" w:space="0" w:color="auto"/>
              <w:right w:val="single" w:sz="4" w:space="0" w:color="auto"/>
            </w:tcBorders>
            <w:shd w:val="clear" w:color="auto" w:fill="auto"/>
            <w:vAlign w:val="center"/>
            <w:hideMark/>
          </w:tcPr>
          <w:p w14:paraId="3CFE4871" w14:textId="77777777" w:rsidR="00FD57FC" w:rsidRPr="007328C8" w:rsidRDefault="00FD57FC" w:rsidP="007328C8">
            <w:pPr>
              <w:spacing w:before="60" w:after="60" w:line="24" w:lineRule="atLeast"/>
              <w:jc w:val="center"/>
              <w:rPr>
                <w:rFonts w:ascii="Times New Roman" w:hAnsi="Times New Roman"/>
                <w:b/>
                <w:sz w:val="26"/>
                <w:szCs w:val="26"/>
              </w:rPr>
            </w:pPr>
            <w:r w:rsidRPr="007328C8">
              <w:rPr>
                <w:rFonts w:ascii="Times New Roman" w:hAnsi="Times New Roman"/>
                <w:b/>
                <w:sz w:val="26"/>
                <w:szCs w:val="26"/>
              </w:rPr>
              <w:t>47</w:t>
            </w:r>
          </w:p>
        </w:tc>
        <w:tc>
          <w:tcPr>
            <w:tcW w:w="680" w:type="pct"/>
            <w:tcBorders>
              <w:top w:val="nil"/>
              <w:left w:val="nil"/>
              <w:bottom w:val="single" w:sz="4" w:space="0" w:color="auto"/>
              <w:right w:val="single" w:sz="4" w:space="0" w:color="auto"/>
            </w:tcBorders>
            <w:shd w:val="clear" w:color="auto" w:fill="auto"/>
            <w:vAlign w:val="center"/>
            <w:hideMark/>
          </w:tcPr>
          <w:p w14:paraId="022DF983" w14:textId="77777777" w:rsidR="00FD57FC" w:rsidRPr="007328C8" w:rsidRDefault="00FD57FC" w:rsidP="007328C8">
            <w:pPr>
              <w:spacing w:before="60" w:after="60" w:line="24" w:lineRule="atLeast"/>
              <w:jc w:val="center"/>
              <w:rPr>
                <w:rFonts w:ascii="Times New Roman" w:hAnsi="Times New Roman"/>
                <w:sz w:val="26"/>
                <w:szCs w:val="26"/>
              </w:rPr>
            </w:pPr>
            <w:r w:rsidRPr="007328C8">
              <w:rPr>
                <w:rFonts w:ascii="Times New Roman" w:hAnsi="Times New Roman"/>
                <w:sz w:val="26"/>
                <w:szCs w:val="26"/>
              </w:rPr>
              <w:t> </w:t>
            </w:r>
          </w:p>
        </w:tc>
        <w:tc>
          <w:tcPr>
            <w:tcW w:w="607" w:type="pct"/>
            <w:tcBorders>
              <w:top w:val="nil"/>
              <w:left w:val="nil"/>
              <w:bottom w:val="single" w:sz="4" w:space="0" w:color="auto"/>
              <w:right w:val="single" w:sz="4" w:space="0" w:color="auto"/>
            </w:tcBorders>
            <w:shd w:val="clear" w:color="auto" w:fill="auto"/>
            <w:vAlign w:val="center"/>
            <w:hideMark/>
          </w:tcPr>
          <w:p w14:paraId="38C9BDA1" w14:textId="77777777" w:rsidR="00FD57FC" w:rsidRPr="007328C8" w:rsidRDefault="00FD57FC" w:rsidP="007328C8">
            <w:pPr>
              <w:spacing w:before="60" w:after="60" w:line="24" w:lineRule="atLeast"/>
              <w:jc w:val="right"/>
              <w:rPr>
                <w:rFonts w:ascii="Times New Roman" w:hAnsi="Times New Roman"/>
                <w:sz w:val="26"/>
                <w:szCs w:val="26"/>
              </w:rPr>
            </w:pPr>
            <w:r w:rsidRPr="007328C8">
              <w:rPr>
                <w:rFonts w:ascii="Times New Roman" w:hAnsi="Times New Roman"/>
                <w:sz w:val="26"/>
                <w:szCs w:val="26"/>
              </w:rPr>
              <w:t>35,1%</w:t>
            </w:r>
          </w:p>
        </w:tc>
      </w:tr>
      <w:tr w:rsidR="00FD57FC" w:rsidRPr="007328C8" w14:paraId="0E12EDC4" w14:textId="77777777" w:rsidTr="007328C8">
        <w:trPr>
          <w:trHeight w:val="375"/>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7C792E5F" w14:textId="77777777" w:rsidR="00FD57FC" w:rsidRPr="007328C8" w:rsidRDefault="00FD57FC" w:rsidP="007328C8">
            <w:pPr>
              <w:spacing w:before="60" w:after="60" w:line="24" w:lineRule="atLeast"/>
              <w:jc w:val="both"/>
              <w:rPr>
                <w:rFonts w:ascii="Times New Roman" w:hAnsi="Times New Roman"/>
                <w:i/>
                <w:iCs/>
                <w:color w:val="000000"/>
                <w:sz w:val="26"/>
                <w:szCs w:val="26"/>
              </w:rPr>
            </w:pPr>
            <w:r w:rsidRPr="007328C8">
              <w:rPr>
                <w:rFonts w:ascii="Times New Roman" w:hAnsi="Times New Roman"/>
                <w:i/>
                <w:iCs/>
                <w:color w:val="000000"/>
                <w:sz w:val="26"/>
                <w:szCs w:val="26"/>
              </w:rPr>
              <w:t>1.1</w:t>
            </w:r>
          </w:p>
        </w:tc>
        <w:tc>
          <w:tcPr>
            <w:tcW w:w="1889" w:type="pct"/>
            <w:tcBorders>
              <w:top w:val="nil"/>
              <w:left w:val="nil"/>
              <w:bottom w:val="single" w:sz="4" w:space="0" w:color="auto"/>
              <w:right w:val="single" w:sz="4" w:space="0" w:color="auto"/>
            </w:tcBorders>
            <w:shd w:val="clear" w:color="auto" w:fill="auto"/>
            <w:vAlign w:val="center"/>
            <w:hideMark/>
          </w:tcPr>
          <w:p w14:paraId="4FF4EC92" w14:textId="77777777" w:rsidR="00FD57FC" w:rsidRPr="007328C8" w:rsidRDefault="00FD57FC" w:rsidP="007328C8">
            <w:pPr>
              <w:spacing w:before="60" w:after="60" w:line="24" w:lineRule="atLeast"/>
              <w:jc w:val="both"/>
              <w:rPr>
                <w:rFonts w:ascii="Times New Roman" w:hAnsi="Times New Roman"/>
                <w:i/>
                <w:iCs/>
                <w:color w:val="000000"/>
                <w:sz w:val="26"/>
                <w:szCs w:val="26"/>
              </w:rPr>
            </w:pPr>
            <w:r w:rsidRPr="007328C8">
              <w:rPr>
                <w:rFonts w:ascii="Times New Roman" w:hAnsi="Times New Roman"/>
                <w:i/>
                <w:iCs/>
                <w:color w:val="000000"/>
                <w:sz w:val="26"/>
                <w:szCs w:val="26"/>
              </w:rPr>
              <w:t>Khoa học tự nhiên</w:t>
            </w:r>
          </w:p>
        </w:tc>
        <w:tc>
          <w:tcPr>
            <w:tcW w:w="679" w:type="pct"/>
            <w:tcBorders>
              <w:top w:val="nil"/>
              <w:left w:val="nil"/>
              <w:bottom w:val="single" w:sz="4" w:space="0" w:color="auto"/>
              <w:right w:val="single" w:sz="4" w:space="0" w:color="auto"/>
            </w:tcBorders>
            <w:shd w:val="clear" w:color="auto" w:fill="auto"/>
            <w:vAlign w:val="center"/>
            <w:hideMark/>
          </w:tcPr>
          <w:p w14:paraId="022472D6" w14:textId="77777777" w:rsidR="00FD57FC" w:rsidRPr="007328C8" w:rsidRDefault="00FD57FC" w:rsidP="007328C8">
            <w:pPr>
              <w:spacing w:before="60" w:after="60" w:line="24" w:lineRule="atLeast"/>
              <w:jc w:val="center"/>
              <w:rPr>
                <w:rFonts w:ascii="Times New Roman" w:hAnsi="Times New Roman"/>
                <w:i/>
                <w:iCs/>
                <w:sz w:val="26"/>
                <w:szCs w:val="26"/>
              </w:rPr>
            </w:pPr>
            <w:r w:rsidRPr="007328C8">
              <w:rPr>
                <w:rFonts w:ascii="Times New Roman" w:hAnsi="Times New Roman"/>
                <w:i/>
                <w:iCs/>
                <w:sz w:val="26"/>
                <w:szCs w:val="26"/>
              </w:rPr>
              <w:t>6</w:t>
            </w:r>
          </w:p>
        </w:tc>
        <w:tc>
          <w:tcPr>
            <w:tcW w:w="754" w:type="pct"/>
            <w:tcBorders>
              <w:top w:val="nil"/>
              <w:left w:val="nil"/>
              <w:bottom w:val="single" w:sz="4" w:space="0" w:color="auto"/>
              <w:right w:val="single" w:sz="4" w:space="0" w:color="auto"/>
            </w:tcBorders>
            <w:shd w:val="clear" w:color="auto" w:fill="auto"/>
            <w:vAlign w:val="center"/>
            <w:hideMark/>
          </w:tcPr>
          <w:p w14:paraId="4B562E65" w14:textId="77777777" w:rsidR="00FD57FC" w:rsidRPr="007328C8" w:rsidRDefault="00FD57FC" w:rsidP="007328C8">
            <w:pPr>
              <w:spacing w:before="60" w:after="60" w:line="24" w:lineRule="atLeast"/>
              <w:jc w:val="center"/>
              <w:rPr>
                <w:rFonts w:ascii="Times New Roman" w:hAnsi="Times New Roman"/>
                <w:i/>
                <w:iCs/>
                <w:sz w:val="26"/>
                <w:szCs w:val="26"/>
              </w:rPr>
            </w:pPr>
            <w:r w:rsidRPr="007328C8">
              <w:rPr>
                <w:rFonts w:ascii="Times New Roman" w:hAnsi="Times New Roman"/>
                <w:i/>
                <w:iCs/>
                <w:sz w:val="26"/>
                <w:szCs w:val="26"/>
              </w:rPr>
              <w:t>6</w:t>
            </w:r>
          </w:p>
        </w:tc>
        <w:tc>
          <w:tcPr>
            <w:tcW w:w="680" w:type="pct"/>
            <w:tcBorders>
              <w:top w:val="nil"/>
              <w:left w:val="nil"/>
              <w:bottom w:val="single" w:sz="4" w:space="0" w:color="auto"/>
              <w:right w:val="single" w:sz="4" w:space="0" w:color="auto"/>
            </w:tcBorders>
            <w:shd w:val="clear" w:color="auto" w:fill="auto"/>
            <w:vAlign w:val="center"/>
            <w:hideMark/>
          </w:tcPr>
          <w:p w14:paraId="443EAA71" w14:textId="77777777" w:rsidR="00FD57FC" w:rsidRPr="007328C8" w:rsidRDefault="00FD57FC" w:rsidP="007328C8">
            <w:pPr>
              <w:spacing w:before="60" w:after="60" w:line="24" w:lineRule="atLeast"/>
              <w:jc w:val="center"/>
              <w:rPr>
                <w:rFonts w:ascii="Times New Roman" w:hAnsi="Times New Roman"/>
                <w:i/>
                <w:iCs/>
                <w:sz w:val="26"/>
                <w:szCs w:val="26"/>
              </w:rPr>
            </w:pPr>
            <w:r w:rsidRPr="007328C8">
              <w:rPr>
                <w:rFonts w:ascii="Times New Roman" w:hAnsi="Times New Roman"/>
                <w:i/>
                <w:iCs/>
                <w:sz w:val="26"/>
                <w:szCs w:val="26"/>
              </w:rPr>
              <w:t>-</w:t>
            </w:r>
          </w:p>
        </w:tc>
        <w:tc>
          <w:tcPr>
            <w:tcW w:w="607" w:type="pct"/>
            <w:tcBorders>
              <w:top w:val="nil"/>
              <w:left w:val="nil"/>
              <w:bottom w:val="single" w:sz="4" w:space="0" w:color="auto"/>
              <w:right w:val="single" w:sz="4" w:space="0" w:color="auto"/>
            </w:tcBorders>
            <w:shd w:val="clear" w:color="auto" w:fill="auto"/>
            <w:vAlign w:val="center"/>
            <w:hideMark/>
          </w:tcPr>
          <w:p w14:paraId="331D820D" w14:textId="77777777" w:rsidR="00FD57FC" w:rsidRPr="007328C8" w:rsidRDefault="00FD57FC" w:rsidP="007328C8">
            <w:pPr>
              <w:spacing w:before="60" w:after="60" w:line="24" w:lineRule="atLeast"/>
              <w:jc w:val="right"/>
              <w:rPr>
                <w:rFonts w:ascii="Times New Roman" w:hAnsi="Times New Roman"/>
                <w:i/>
                <w:iCs/>
                <w:sz w:val="26"/>
                <w:szCs w:val="26"/>
              </w:rPr>
            </w:pPr>
            <w:r w:rsidRPr="007328C8">
              <w:rPr>
                <w:rFonts w:ascii="Times New Roman" w:hAnsi="Times New Roman"/>
                <w:i/>
                <w:iCs/>
                <w:sz w:val="26"/>
                <w:szCs w:val="26"/>
              </w:rPr>
              <w:t> </w:t>
            </w:r>
          </w:p>
        </w:tc>
      </w:tr>
      <w:tr w:rsidR="00FD57FC" w:rsidRPr="007328C8" w14:paraId="2B4191AC" w14:textId="77777777" w:rsidTr="007328C8">
        <w:trPr>
          <w:trHeight w:val="375"/>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07381ECC" w14:textId="77777777" w:rsidR="00FD57FC" w:rsidRPr="007328C8" w:rsidRDefault="00FD57FC" w:rsidP="007328C8">
            <w:pPr>
              <w:spacing w:before="60" w:after="60" w:line="24" w:lineRule="atLeast"/>
              <w:jc w:val="both"/>
              <w:rPr>
                <w:rFonts w:ascii="Times New Roman" w:hAnsi="Times New Roman"/>
                <w:i/>
                <w:iCs/>
                <w:color w:val="000000"/>
                <w:sz w:val="26"/>
                <w:szCs w:val="26"/>
              </w:rPr>
            </w:pPr>
            <w:r w:rsidRPr="007328C8">
              <w:rPr>
                <w:rFonts w:ascii="Times New Roman" w:hAnsi="Times New Roman"/>
                <w:i/>
                <w:iCs/>
                <w:color w:val="000000"/>
                <w:sz w:val="26"/>
                <w:szCs w:val="26"/>
              </w:rPr>
              <w:t>1.2</w:t>
            </w:r>
          </w:p>
        </w:tc>
        <w:tc>
          <w:tcPr>
            <w:tcW w:w="1889" w:type="pct"/>
            <w:tcBorders>
              <w:top w:val="nil"/>
              <w:left w:val="nil"/>
              <w:bottom w:val="single" w:sz="4" w:space="0" w:color="auto"/>
              <w:right w:val="single" w:sz="4" w:space="0" w:color="auto"/>
            </w:tcBorders>
            <w:shd w:val="clear" w:color="auto" w:fill="auto"/>
            <w:vAlign w:val="center"/>
            <w:hideMark/>
          </w:tcPr>
          <w:p w14:paraId="0F021A21" w14:textId="77777777" w:rsidR="00FD57FC" w:rsidRPr="007328C8" w:rsidRDefault="00FD57FC" w:rsidP="007328C8">
            <w:pPr>
              <w:spacing w:before="60" w:after="60" w:line="24" w:lineRule="atLeast"/>
              <w:jc w:val="both"/>
              <w:rPr>
                <w:rFonts w:ascii="Times New Roman" w:hAnsi="Times New Roman"/>
                <w:i/>
                <w:iCs/>
                <w:color w:val="000000"/>
                <w:sz w:val="26"/>
                <w:szCs w:val="26"/>
              </w:rPr>
            </w:pPr>
            <w:r w:rsidRPr="007328C8">
              <w:rPr>
                <w:rFonts w:ascii="Times New Roman" w:hAnsi="Times New Roman"/>
                <w:i/>
                <w:iCs/>
                <w:color w:val="000000"/>
                <w:sz w:val="26"/>
                <w:szCs w:val="26"/>
              </w:rPr>
              <w:t>Khoa học chính trị</w:t>
            </w:r>
          </w:p>
        </w:tc>
        <w:tc>
          <w:tcPr>
            <w:tcW w:w="679" w:type="pct"/>
            <w:tcBorders>
              <w:top w:val="nil"/>
              <w:left w:val="nil"/>
              <w:bottom w:val="single" w:sz="4" w:space="0" w:color="auto"/>
              <w:right w:val="single" w:sz="4" w:space="0" w:color="auto"/>
            </w:tcBorders>
            <w:shd w:val="clear" w:color="auto" w:fill="auto"/>
            <w:vAlign w:val="center"/>
            <w:hideMark/>
          </w:tcPr>
          <w:p w14:paraId="5EB1294C" w14:textId="77777777" w:rsidR="00FD57FC" w:rsidRPr="007328C8" w:rsidRDefault="00FD57FC" w:rsidP="007328C8">
            <w:pPr>
              <w:spacing w:before="60" w:after="60" w:line="24" w:lineRule="atLeast"/>
              <w:jc w:val="center"/>
              <w:rPr>
                <w:rFonts w:ascii="Times New Roman" w:hAnsi="Times New Roman"/>
                <w:i/>
                <w:iCs/>
                <w:sz w:val="26"/>
                <w:szCs w:val="26"/>
              </w:rPr>
            </w:pPr>
            <w:r w:rsidRPr="007328C8">
              <w:rPr>
                <w:rFonts w:ascii="Times New Roman" w:hAnsi="Times New Roman"/>
                <w:i/>
                <w:iCs/>
                <w:sz w:val="26"/>
                <w:szCs w:val="26"/>
              </w:rPr>
              <w:t>11</w:t>
            </w:r>
          </w:p>
        </w:tc>
        <w:tc>
          <w:tcPr>
            <w:tcW w:w="754" w:type="pct"/>
            <w:tcBorders>
              <w:top w:val="nil"/>
              <w:left w:val="nil"/>
              <w:bottom w:val="single" w:sz="4" w:space="0" w:color="auto"/>
              <w:right w:val="single" w:sz="4" w:space="0" w:color="auto"/>
            </w:tcBorders>
            <w:shd w:val="clear" w:color="auto" w:fill="auto"/>
            <w:vAlign w:val="center"/>
            <w:hideMark/>
          </w:tcPr>
          <w:p w14:paraId="4D8A231F" w14:textId="77777777" w:rsidR="00FD57FC" w:rsidRPr="007328C8" w:rsidRDefault="00FD57FC" w:rsidP="007328C8">
            <w:pPr>
              <w:spacing w:before="60" w:after="60" w:line="24" w:lineRule="atLeast"/>
              <w:jc w:val="center"/>
              <w:rPr>
                <w:rFonts w:ascii="Times New Roman" w:hAnsi="Times New Roman"/>
                <w:i/>
                <w:iCs/>
                <w:sz w:val="26"/>
                <w:szCs w:val="26"/>
              </w:rPr>
            </w:pPr>
            <w:r w:rsidRPr="007328C8">
              <w:rPr>
                <w:rFonts w:ascii="Times New Roman" w:hAnsi="Times New Roman"/>
                <w:i/>
                <w:iCs/>
                <w:sz w:val="26"/>
                <w:szCs w:val="26"/>
              </w:rPr>
              <w:t>11</w:t>
            </w:r>
          </w:p>
        </w:tc>
        <w:tc>
          <w:tcPr>
            <w:tcW w:w="680" w:type="pct"/>
            <w:tcBorders>
              <w:top w:val="nil"/>
              <w:left w:val="nil"/>
              <w:bottom w:val="single" w:sz="4" w:space="0" w:color="auto"/>
              <w:right w:val="single" w:sz="4" w:space="0" w:color="auto"/>
            </w:tcBorders>
            <w:shd w:val="clear" w:color="auto" w:fill="auto"/>
            <w:vAlign w:val="center"/>
            <w:hideMark/>
          </w:tcPr>
          <w:p w14:paraId="47724649" w14:textId="77777777" w:rsidR="00FD57FC" w:rsidRPr="007328C8" w:rsidRDefault="00FD57FC" w:rsidP="007328C8">
            <w:pPr>
              <w:spacing w:before="60" w:after="60" w:line="24" w:lineRule="atLeast"/>
              <w:jc w:val="center"/>
              <w:rPr>
                <w:rFonts w:ascii="Times New Roman" w:hAnsi="Times New Roman"/>
                <w:i/>
                <w:iCs/>
                <w:sz w:val="26"/>
                <w:szCs w:val="26"/>
              </w:rPr>
            </w:pPr>
            <w:r w:rsidRPr="007328C8">
              <w:rPr>
                <w:rFonts w:ascii="Times New Roman" w:hAnsi="Times New Roman"/>
                <w:i/>
                <w:iCs/>
                <w:sz w:val="26"/>
                <w:szCs w:val="26"/>
              </w:rPr>
              <w:t>-</w:t>
            </w:r>
          </w:p>
        </w:tc>
        <w:tc>
          <w:tcPr>
            <w:tcW w:w="607" w:type="pct"/>
            <w:tcBorders>
              <w:top w:val="nil"/>
              <w:left w:val="nil"/>
              <w:bottom w:val="single" w:sz="4" w:space="0" w:color="auto"/>
              <w:right w:val="single" w:sz="4" w:space="0" w:color="auto"/>
            </w:tcBorders>
            <w:shd w:val="clear" w:color="auto" w:fill="auto"/>
            <w:vAlign w:val="center"/>
            <w:hideMark/>
          </w:tcPr>
          <w:p w14:paraId="05FF3930" w14:textId="77777777" w:rsidR="00FD57FC" w:rsidRPr="007328C8" w:rsidRDefault="00FD57FC" w:rsidP="007328C8">
            <w:pPr>
              <w:spacing w:before="60" w:after="60" w:line="24" w:lineRule="atLeast"/>
              <w:jc w:val="right"/>
              <w:rPr>
                <w:rFonts w:ascii="Times New Roman" w:hAnsi="Times New Roman"/>
                <w:i/>
                <w:iCs/>
                <w:sz w:val="26"/>
                <w:szCs w:val="26"/>
              </w:rPr>
            </w:pPr>
            <w:r w:rsidRPr="007328C8">
              <w:rPr>
                <w:rFonts w:ascii="Times New Roman" w:hAnsi="Times New Roman"/>
                <w:i/>
                <w:iCs/>
                <w:sz w:val="26"/>
                <w:szCs w:val="26"/>
              </w:rPr>
              <w:t> </w:t>
            </w:r>
          </w:p>
        </w:tc>
      </w:tr>
      <w:tr w:rsidR="00FD57FC" w:rsidRPr="007328C8" w14:paraId="5314B60F" w14:textId="77777777" w:rsidTr="007328C8">
        <w:trPr>
          <w:trHeight w:val="375"/>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0D7E45E9" w14:textId="77777777" w:rsidR="00FD57FC" w:rsidRPr="007328C8" w:rsidRDefault="00FD57FC" w:rsidP="007328C8">
            <w:pPr>
              <w:spacing w:before="60" w:after="60" w:line="24" w:lineRule="atLeast"/>
              <w:jc w:val="both"/>
              <w:rPr>
                <w:rFonts w:ascii="Times New Roman" w:hAnsi="Times New Roman"/>
                <w:i/>
                <w:iCs/>
                <w:color w:val="000000"/>
                <w:sz w:val="26"/>
                <w:szCs w:val="26"/>
              </w:rPr>
            </w:pPr>
            <w:r w:rsidRPr="007328C8">
              <w:rPr>
                <w:rFonts w:ascii="Times New Roman" w:hAnsi="Times New Roman"/>
                <w:i/>
                <w:iCs/>
                <w:color w:val="000000"/>
                <w:sz w:val="26"/>
                <w:szCs w:val="26"/>
              </w:rPr>
              <w:t>1.3</w:t>
            </w:r>
          </w:p>
        </w:tc>
        <w:tc>
          <w:tcPr>
            <w:tcW w:w="1889" w:type="pct"/>
            <w:tcBorders>
              <w:top w:val="nil"/>
              <w:left w:val="nil"/>
              <w:bottom w:val="single" w:sz="4" w:space="0" w:color="auto"/>
              <w:right w:val="single" w:sz="4" w:space="0" w:color="auto"/>
            </w:tcBorders>
            <w:shd w:val="clear" w:color="auto" w:fill="auto"/>
            <w:vAlign w:val="center"/>
            <w:hideMark/>
          </w:tcPr>
          <w:p w14:paraId="404CA7A1" w14:textId="77777777" w:rsidR="00FD57FC" w:rsidRPr="007328C8" w:rsidRDefault="00FD57FC" w:rsidP="007328C8">
            <w:pPr>
              <w:spacing w:before="60" w:after="60" w:line="24" w:lineRule="atLeast"/>
              <w:jc w:val="both"/>
              <w:rPr>
                <w:rFonts w:ascii="Times New Roman" w:hAnsi="Times New Roman"/>
                <w:i/>
                <w:iCs/>
                <w:color w:val="000000"/>
                <w:sz w:val="26"/>
                <w:szCs w:val="26"/>
              </w:rPr>
            </w:pPr>
            <w:r w:rsidRPr="007328C8">
              <w:rPr>
                <w:rFonts w:ascii="Times New Roman" w:hAnsi="Times New Roman"/>
                <w:i/>
                <w:iCs/>
                <w:color w:val="000000"/>
                <w:sz w:val="26"/>
                <w:szCs w:val="26"/>
              </w:rPr>
              <w:t>Pháp luật</w:t>
            </w:r>
          </w:p>
        </w:tc>
        <w:tc>
          <w:tcPr>
            <w:tcW w:w="679" w:type="pct"/>
            <w:tcBorders>
              <w:top w:val="nil"/>
              <w:left w:val="nil"/>
              <w:bottom w:val="single" w:sz="4" w:space="0" w:color="auto"/>
              <w:right w:val="single" w:sz="4" w:space="0" w:color="auto"/>
            </w:tcBorders>
            <w:shd w:val="clear" w:color="auto" w:fill="auto"/>
            <w:vAlign w:val="center"/>
            <w:hideMark/>
          </w:tcPr>
          <w:p w14:paraId="57C796DD" w14:textId="77777777" w:rsidR="00FD57FC" w:rsidRPr="007328C8" w:rsidRDefault="00FD57FC" w:rsidP="007328C8">
            <w:pPr>
              <w:spacing w:before="60" w:after="60" w:line="24" w:lineRule="atLeast"/>
              <w:jc w:val="center"/>
              <w:rPr>
                <w:rFonts w:ascii="Times New Roman" w:hAnsi="Times New Roman"/>
                <w:i/>
                <w:iCs/>
                <w:sz w:val="26"/>
                <w:szCs w:val="26"/>
              </w:rPr>
            </w:pPr>
            <w:r w:rsidRPr="007328C8">
              <w:rPr>
                <w:rFonts w:ascii="Times New Roman" w:hAnsi="Times New Roman"/>
                <w:i/>
                <w:iCs/>
                <w:sz w:val="26"/>
                <w:szCs w:val="26"/>
              </w:rPr>
              <w:t>3</w:t>
            </w:r>
          </w:p>
        </w:tc>
        <w:tc>
          <w:tcPr>
            <w:tcW w:w="754" w:type="pct"/>
            <w:tcBorders>
              <w:top w:val="nil"/>
              <w:left w:val="nil"/>
              <w:bottom w:val="single" w:sz="4" w:space="0" w:color="auto"/>
              <w:right w:val="single" w:sz="4" w:space="0" w:color="auto"/>
            </w:tcBorders>
            <w:shd w:val="clear" w:color="auto" w:fill="auto"/>
            <w:vAlign w:val="center"/>
            <w:hideMark/>
          </w:tcPr>
          <w:p w14:paraId="1EF39226" w14:textId="77777777" w:rsidR="00FD57FC" w:rsidRPr="007328C8" w:rsidRDefault="00FD57FC" w:rsidP="007328C8">
            <w:pPr>
              <w:spacing w:before="60" w:after="60" w:line="24" w:lineRule="atLeast"/>
              <w:jc w:val="center"/>
              <w:rPr>
                <w:rFonts w:ascii="Times New Roman" w:hAnsi="Times New Roman"/>
                <w:i/>
                <w:iCs/>
                <w:sz w:val="26"/>
                <w:szCs w:val="26"/>
              </w:rPr>
            </w:pPr>
            <w:r w:rsidRPr="007328C8">
              <w:rPr>
                <w:rFonts w:ascii="Times New Roman" w:hAnsi="Times New Roman"/>
                <w:i/>
                <w:iCs/>
                <w:sz w:val="26"/>
                <w:szCs w:val="26"/>
              </w:rPr>
              <w:t>3</w:t>
            </w:r>
          </w:p>
        </w:tc>
        <w:tc>
          <w:tcPr>
            <w:tcW w:w="680" w:type="pct"/>
            <w:tcBorders>
              <w:top w:val="nil"/>
              <w:left w:val="nil"/>
              <w:bottom w:val="single" w:sz="4" w:space="0" w:color="auto"/>
              <w:right w:val="single" w:sz="4" w:space="0" w:color="auto"/>
            </w:tcBorders>
            <w:shd w:val="clear" w:color="auto" w:fill="auto"/>
            <w:vAlign w:val="center"/>
            <w:hideMark/>
          </w:tcPr>
          <w:p w14:paraId="013A8AEF" w14:textId="77777777" w:rsidR="00FD57FC" w:rsidRPr="007328C8" w:rsidRDefault="00FD57FC" w:rsidP="007328C8">
            <w:pPr>
              <w:spacing w:before="60" w:after="60" w:line="24" w:lineRule="atLeast"/>
              <w:jc w:val="center"/>
              <w:rPr>
                <w:rFonts w:ascii="Times New Roman" w:hAnsi="Times New Roman"/>
                <w:i/>
                <w:iCs/>
                <w:sz w:val="26"/>
                <w:szCs w:val="26"/>
              </w:rPr>
            </w:pPr>
            <w:r w:rsidRPr="007328C8">
              <w:rPr>
                <w:rFonts w:ascii="Times New Roman" w:hAnsi="Times New Roman"/>
                <w:i/>
                <w:iCs/>
                <w:sz w:val="26"/>
                <w:szCs w:val="26"/>
              </w:rPr>
              <w:t>-</w:t>
            </w:r>
          </w:p>
        </w:tc>
        <w:tc>
          <w:tcPr>
            <w:tcW w:w="607" w:type="pct"/>
            <w:tcBorders>
              <w:top w:val="nil"/>
              <w:left w:val="nil"/>
              <w:bottom w:val="single" w:sz="4" w:space="0" w:color="auto"/>
              <w:right w:val="single" w:sz="4" w:space="0" w:color="auto"/>
            </w:tcBorders>
            <w:shd w:val="clear" w:color="auto" w:fill="auto"/>
            <w:vAlign w:val="center"/>
            <w:hideMark/>
          </w:tcPr>
          <w:p w14:paraId="3DF09F1B" w14:textId="77777777" w:rsidR="00FD57FC" w:rsidRPr="007328C8" w:rsidRDefault="00FD57FC" w:rsidP="007328C8">
            <w:pPr>
              <w:spacing w:before="60" w:after="60" w:line="24" w:lineRule="atLeast"/>
              <w:jc w:val="right"/>
              <w:rPr>
                <w:rFonts w:ascii="Times New Roman" w:hAnsi="Times New Roman"/>
                <w:i/>
                <w:iCs/>
                <w:sz w:val="26"/>
                <w:szCs w:val="26"/>
              </w:rPr>
            </w:pPr>
            <w:r w:rsidRPr="007328C8">
              <w:rPr>
                <w:rFonts w:ascii="Times New Roman" w:hAnsi="Times New Roman"/>
                <w:i/>
                <w:iCs/>
                <w:sz w:val="26"/>
                <w:szCs w:val="26"/>
              </w:rPr>
              <w:t> </w:t>
            </w:r>
          </w:p>
        </w:tc>
      </w:tr>
      <w:tr w:rsidR="00FD57FC" w:rsidRPr="007328C8" w14:paraId="18488665" w14:textId="77777777" w:rsidTr="007328C8">
        <w:trPr>
          <w:trHeight w:val="375"/>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994E4A" w14:textId="77777777" w:rsidR="00FD57FC" w:rsidRPr="007328C8" w:rsidRDefault="00FD57FC" w:rsidP="007328C8">
            <w:pPr>
              <w:spacing w:before="60" w:after="60" w:line="24" w:lineRule="atLeast"/>
              <w:jc w:val="both"/>
              <w:rPr>
                <w:rFonts w:ascii="Times New Roman" w:hAnsi="Times New Roman"/>
                <w:i/>
                <w:iCs/>
                <w:color w:val="000000"/>
                <w:sz w:val="26"/>
                <w:szCs w:val="26"/>
              </w:rPr>
            </w:pPr>
            <w:r w:rsidRPr="007328C8">
              <w:rPr>
                <w:rFonts w:ascii="Times New Roman" w:hAnsi="Times New Roman"/>
                <w:i/>
                <w:iCs/>
                <w:color w:val="000000"/>
                <w:sz w:val="26"/>
                <w:szCs w:val="26"/>
              </w:rPr>
              <w:t>1.4</w:t>
            </w:r>
          </w:p>
        </w:tc>
        <w:tc>
          <w:tcPr>
            <w:tcW w:w="18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5D5BDB" w14:textId="77777777" w:rsidR="00FD57FC" w:rsidRPr="007328C8" w:rsidRDefault="00FD57FC" w:rsidP="007328C8">
            <w:pPr>
              <w:spacing w:before="60" w:after="60" w:line="24" w:lineRule="atLeast"/>
              <w:jc w:val="both"/>
              <w:rPr>
                <w:rFonts w:ascii="Times New Roman" w:hAnsi="Times New Roman"/>
                <w:i/>
                <w:iCs/>
                <w:color w:val="000000"/>
                <w:sz w:val="26"/>
                <w:szCs w:val="26"/>
              </w:rPr>
            </w:pPr>
            <w:r w:rsidRPr="007328C8">
              <w:rPr>
                <w:rFonts w:ascii="Times New Roman" w:hAnsi="Times New Roman"/>
                <w:i/>
                <w:iCs/>
                <w:color w:val="000000"/>
                <w:sz w:val="26"/>
                <w:szCs w:val="26"/>
              </w:rPr>
              <w:t>Tin học</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999469" w14:textId="77777777" w:rsidR="00FD57FC" w:rsidRPr="007328C8" w:rsidRDefault="00FD57FC" w:rsidP="007328C8">
            <w:pPr>
              <w:spacing w:before="60" w:after="60" w:line="24" w:lineRule="atLeast"/>
              <w:jc w:val="center"/>
              <w:rPr>
                <w:rFonts w:ascii="Times New Roman" w:hAnsi="Times New Roman"/>
                <w:i/>
                <w:iCs/>
                <w:sz w:val="26"/>
                <w:szCs w:val="26"/>
              </w:rPr>
            </w:pPr>
            <w:r w:rsidRPr="007328C8">
              <w:rPr>
                <w:rFonts w:ascii="Times New Roman" w:hAnsi="Times New Roman"/>
                <w:i/>
                <w:iCs/>
                <w:sz w:val="26"/>
                <w:szCs w:val="26"/>
              </w:rPr>
              <w:t>3</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DF4E4C" w14:textId="77777777" w:rsidR="00FD57FC" w:rsidRPr="007328C8" w:rsidRDefault="00FD57FC" w:rsidP="007328C8">
            <w:pPr>
              <w:spacing w:before="60" w:after="60" w:line="24" w:lineRule="atLeast"/>
              <w:jc w:val="center"/>
              <w:rPr>
                <w:rFonts w:ascii="Times New Roman" w:hAnsi="Times New Roman"/>
                <w:i/>
                <w:iCs/>
                <w:sz w:val="26"/>
                <w:szCs w:val="26"/>
              </w:rPr>
            </w:pPr>
            <w:r w:rsidRPr="007328C8">
              <w:rPr>
                <w:rFonts w:ascii="Times New Roman" w:hAnsi="Times New Roman"/>
                <w:i/>
                <w:iCs/>
                <w:sz w:val="26"/>
                <w:szCs w:val="26"/>
              </w:rPr>
              <w:t>3</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CB8CC3" w14:textId="77777777" w:rsidR="00FD57FC" w:rsidRPr="007328C8" w:rsidRDefault="00FD57FC" w:rsidP="007328C8">
            <w:pPr>
              <w:spacing w:before="60" w:after="60" w:line="24" w:lineRule="atLeast"/>
              <w:jc w:val="center"/>
              <w:rPr>
                <w:rFonts w:ascii="Times New Roman" w:hAnsi="Times New Roman"/>
                <w:i/>
                <w:iCs/>
                <w:sz w:val="26"/>
                <w:szCs w:val="26"/>
              </w:rPr>
            </w:pPr>
            <w:r w:rsidRPr="007328C8">
              <w:rPr>
                <w:rFonts w:ascii="Times New Roman" w:hAnsi="Times New Roman"/>
                <w:i/>
                <w:iCs/>
                <w:sz w:val="26"/>
                <w:szCs w:val="26"/>
              </w:rPr>
              <w:t>-</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E3E802" w14:textId="77777777" w:rsidR="00FD57FC" w:rsidRPr="007328C8" w:rsidRDefault="00FD57FC" w:rsidP="007328C8">
            <w:pPr>
              <w:spacing w:before="60" w:after="60" w:line="24" w:lineRule="atLeast"/>
              <w:jc w:val="right"/>
              <w:rPr>
                <w:rFonts w:ascii="Times New Roman" w:hAnsi="Times New Roman"/>
                <w:i/>
                <w:iCs/>
                <w:sz w:val="26"/>
                <w:szCs w:val="26"/>
              </w:rPr>
            </w:pPr>
            <w:r w:rsidRPr="007328C8">
              <w:rPr>
                <w:rFonts w:ascii="Times New Roman" w:hAnsi="Times New Roman"/>
                <w:i/>
                <w:iCs/>
                <w:sz w:val="26"/>
                <w:szCs w:val="26"/>
              </w:rPr>
              <w:t> </w:t>
            </w:r>
          </w:p>
        </w:tc>
      </w:tr>
      <w:tr w:rsidR="00FD57FC" w:rsidRPr="007328C8" w14:paraId="5F3F35BC" w14:textId="77777777" w:rsidTr="007328C8">
        <w:trPr>
          <w:trHeight w:val="375"/>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589939" w14:textId="77777777" w:rsidR="00FD57FC" w:rsidRPr="007328C8" w:rsidRDefault="00FD57FC" w:rsidP="007328C8">
            <w:pPr>
              <w:spacing w:before="60" w:after="60" w:line="24" w:lineRule="atLeast"/>
              <w:jc w:val="both"/>
              <w:rPr>
                <w:rFonts w:ascii="Times New Roman" w:hAnsi="Times New Roman"/>
                <w:i/>
                <w:iCs/>
                <w:color w:val="000000"/>
                <w:sz w:val="26"/>
                <w:szCs w:val="26"/>
              </w:rPr>
            </w:pPr>
            <w:r w:rsidRPr="007328C8">
              <w:rPr>
                <w:rFonts w:ascii="Times New Roman" w:hAnsi="Times New Roman"/>
                <w:i/>
                <w:iCs/>
                <w:color w:val="000000"/>
                <w:sz w:val="26"/>
                <w:szCs w:val="26"/>
              </w:rPr>
              <w:t>1.5</w:t>
            </w:r>
          </w:p>
        </w:tc>
        <w:tc>
          <w:tcPr>
            <w:tcW w:w="18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FAF2F4" w14:textId="77777777" w:rsidR="00FD57FC" w:rsidRPr="007328C8" w:rsidRDefault="00FD57FC" w:rsidP="007328C8">
            <w:pPr>
              <w:spacing w:before="60" w:after="60" w:line="24" w:lineRule="atLeast"/>
              <w:jc w:val="both"/>
              <w:rPr>
                <w:rFonts w:ascii="Times New Roman" w:hAnsi="Times New Roman"/>
                <w:i/>
                <w:iCs/>
                <w:color w:val="000000"/>
                <w:sz w:val="26"/>
                <w:szCs w:val="26"/>
              </w:rPr>
            </w:pPr>
            <w:r w:rsidRPr="007328C8">
              <w:rPr>
                <w:rFonts w:ascii="Times New Roman" w:hAnsi="Times New Roman"/>
                <w:i/>
                <w:iCs/>
                <w:color w:val="000000"/>
                <w:sz w:val="26"/>
                <w:szCs w:val="26"/>
              </w:rPr>
              <w:t>Ngoại ngữ (tiếng Anh)</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474CE9" w14:textId="77777777" w:rsidR="00FD57FC" w:rsidRPr="007328C8" w:rsidRDefault="00FD57FC" w:rsidP="007328C8">
            <w:pPr>
              <w:spacing w:before="60" w:after="60" w:line="24" w:lineRule="atLeast"/>
              <w:jc w:val="center"/>
              <w:rPr>
                <w:rFonts w:ascii="Times New Roman" w:hAnsi="Times New Roman"/>
                <w:i/>
                <w:iCs/>
                <w:sz w:val="26"/>
                <w:szCs w:val="26"/>
              </w:rPr>
            </w:pPr>
            <w:r w:rsidRPr="007328C8">
              <w:rPr>
                <w:rFonts w:ascii="Times New Roman" w:hAnsi="Times New Roman"/>
                <w:i/>
                <w:iCs/>
                <w:sz w:val="26"/>
                <w:szCs w:val="26"/>
              </w:rPr>
              <w:t>24</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5E716C" w14:textId="77777777" w:rsidR="00FD57FC" w:rsidRPr="007328C8" w:rsidRDefault="00FD57FC" w:rsidP="007328C8">
            <w:pPr>
              <w:spacing w:before="60" w:after="60" w:line="24" w:lineRule="atLeast"/>
              <w:jc w:val="center"/>
              <w:rPr>
                <w:rFonts w:ascii="Times New Roman" w:hAnsi="Times New Roman"/>
                <w:i/>
                <w:iCs/>
                <w:sz w:val="26"/>
                <w:szCs w:val="26"/>
              </w:rPr>
            </w:pPr>
            <w:r w:rsidRPr="007328C8">
              <w:rPr>
                <w:rFonts w:ascii="Times New Roman" w:hAnsi="Times New Roman"/>
                <w:i/>
                <w:iCs/>
                <w:sz w:val="26"/>
                <w:szCs w:val="26"/>
              </w:rPr>
              <w:t>24</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31E990" w14:textId="77777777" w:rsidR="00FD57FC" w:rsidRPr="007328C8" w:rsidRDefault="00FD57FC" w:rsidP="007328C8">
            <w:pPr>
              <w:spacing w:before="60" w:after="60" w:line="24" w:lineRule="atLeast"/>
              <w:jc w:val="center"/>
              <w:rPr>
                <w:rFonts w:ascii="Times New Roman" w:hAnsi="Times New Roman"/>
                <w:i/>
                <w:iCs/>
                <w:sz w:val="26"/>
                <w:szCs w:val="26"/>
              </w:rPr>
            </w:pPr>
            <w:r w:rsidRPr="007328C8">
              <w:rPr>
                <w:rFonts w:ascii="Times New Roman" w:hAnsi="Times New Roman"/>
                <w:i/>
                <w:iCs/>
                <w:sz w:val="26"/>
                <w:szCs w:val="26"/>
              </w:rPr>
              <w:t>-</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DA3565" w14:textId="77777777" w:rsidR="00FD57FC" w:rsidRPr="007328C8" w:rsidRDefault="00FD57FC" w:rsidP="007328C8">
            <w:pPr>
              <w:spacing w:before="60" w:after="60" w:line="24" w:lineRule="atLeast"/>
              <w:jc w:val="right"/>
              <w:rPr>
                <w:rFonts w:ascii="Times New Roman" w:hAnsi="Times New Roman"/>
                <w:i/>
                <w:iCs/>
                <w:sz w:val="26"/>
                <w:szCs w:val="26"/>
              </w:rPr>
            </w:pPr>
            <w:r w:rsidRPr="007328C8">
              <w:rPr>
                <w:rFonts w:ascii="Times New Roman" w:hAnsi="Times New Roman"/>
                <w:i/>
                <w:iCs/>
                <w:sz w:val="26"/>
                <w:szCs w:val="26"/>
              </w:rPr>
              <w:t> </w:t>
            </w:r>
          </w:p>
        </w:tc>
      </w:tr>
      <w:tr w:rsidR="00FD57FC" w:rsidRPr="007328C8" w14:paraId="3BBEF1A3" w14:textId="77777777" w:rsidTr="007328C8">
        <w:trPr>
          <w:trHeight w:val="375"/>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FD6988" w14:textId="77777777" w:rsidR="00FD57FC" w:rsidRPr="007328C8" w:rsidRDefault="00FD57FC" w:rsidP="007328C8">
            <w:pPr>
              <w:spacing w:before="60" w:after="60" w:line="24" w:lineRule="atLeast"/>
              <w:jc w:val="center"/>
              <w:rPr>
                <w:rFonts w:ascii="Times New Roman" w:hAnsi="Times New Roman"/>
                <w:b/>
                <w:color w:val="000000"/>
                <w:sz w:val="26"/>
                <w:szCs w:val="26"/>
              </w:rPr>
            </w:pPr>
            <w:r w:rsidRPr="007328C8">
              <w:rPr>
                <w:rFonts w:ascii="Times New Roman" w:hAnsi="Times New Roman"/>
                <w:b/>
                <w:color w:val="000000"/>
                <w:sz w:val="26"/>
                <w:szCs w:val="26"/>
              </w:rPr>
              <w:t>2</w:t>
            </w:r>
          </w:p>
        </w:tc>
        <w:tc>
          <w:tcPr>
            <w:tcW w:w="1889" w:type="pct"/>
            <w:tcBorders>
              <w:top w:val="single" w:sz="4" w:space="0" w:color="auto"/>
              <w:left w:val="nil"/>
              <w:bottom w:val="single" w:sz="4" w:space="0" w:color="auto"/>
              <w:right w:val="single" w:sz="4" w:space="0" w:color="auto"/>
            </w:tcBorders>
            <w:shd w:val="clear" w:color="auto" w:fill="auto"/>
            <w:vAlign w:val="center"/>
            <w:hideMark/>
          </w:tcPr>
          <w:p w14:paraId="12C64007" w14:textId="77777777" w:rsidR="00FD57FC" w:rsidRPr="007328C8" w:rsidRDefault="00FD57FC" w:rsidP="007328C8">
            <w:pPr>
              <w:spacing w:before="60" w:after="60" w:line="24" w:lineRule="atLeast"/>
              <w:jc w:val="both"/>
              <w:rPr>
                <w:rFonts w:ascii="Times New Roman" w:hAnsi="Times New Roman"/>
                <w:b/>
                <w:color w:val="000000"/>
                <w:sz w:val="26"/>
                <w:szCs w:val="26"/>
              </w:rPr>
            </w:pPr>
            <w:r w:rsidRPr="007328C8">
              <w:rPr>
                <w:rFonts w:ascii="Times New Roman" w:hAnsi="Times New Roman"/>
                <w:b/>
                <w:color w:val="000000"/>
                <w:sz w:val="26"/>
                <w:szCs w:val="26"/>
              </w:rPr>
              <w:t>Kiến thức cơ sở ngành</w:t>
            </w:r>
          </w:p>
        </w:tc>
        <w:tc>
          <w:tcPr>
            <w:tcW w:w="679" w:type="pct"/>
            <w:tcBorders>
              <w:top w:val="single" w:sz="4" w:space="0" w:color="auto"/>
              <w:left w:val="nil"/>
              <w:bottom w:val="single" w:sz="4" w:space="0" w:color="auto"/>
              <w:right w:val="single" w:sz="4" w:space="0" w:color="auto"/>
            </w:tcBorders>
            <w:shd w:val="clear" w:color="auto" w:fill="auto"/>
            <w:vAlign w:val="center"/>
            <w:hideMark/>
          </w:tcPr>
          <w:p w14:paraId="5A931A2B" w14:textId="77777777" w:rsidR="00FD57FC" w:rsidRPr="007328C8" w:rsidRDefault="00FD57FC" w:rsidP="007328C8">
            <w:pPr>
              <w:spacing w:before="60" w:after="60" w:line="24" w:lineRule="atLeast"/>
              <w:jc w:val="center"/>
              <w:rPr>
                <w:rFonts w:ascii="Times New Roman" w:hAnsi="Times New Roman"/>
                <w:b/>
                <w:sz w:val="26"/>
                <w:szCs w:val="26"/>
              </w:rPr>
            </w:pPr>
            <w:r w:rsidRPr="007328C8">
              <w:rPr>
                <w:rFonts w:ascii="Times New Roman" w:hAnsi="Times New Roman"/>
                <w:b/>
                <w:sz w:val="26"/>
                <w:szCs w:val="26"/>
              </w:rPr>
              <w:t>18</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585FC45A" w14:textId="77777777" w:rsidR="00FD57FC" w:rsidRPr="007328C8" w:rsidRDefault="00FD57FC" w:rsidP="007328C8">
            <w:pPr>
              <w:spacing w:before="60" w:after="60" w:line="24" w:lineRule="atLeast"/>
              <w:jc w:val="center"/>
              <w:rPr>
                <w:rFonts w:ascii="Times New Roman" w:hAnsi="Times New Roman"/>
                <w:sz w:val="26"/>
                <w:szCs w:val="26"/>
              </w:rPr>
            </w:pPr>
            <w:r w:rsidRPr="007328C8">
              <w:rPr>
                <w:rFonts w:ascii="Times New Roman" w:hAnsi="Times New Roman"/>
                <w:sz w:val="26"/>
                <w:szCs w:val="26"/>
              </w:rPr>
              <w:t>18</w:t>
            </w:r>
          </w:p>
        </w:tc>
        <w:tc>
          <w:tcPr>
            <w:tcW w:w="680" w:type="pct"/>
            <w:tcBorders>
              <w:top w:val="single" w:sz="4" w:space="0" w:color="auto"/>
              <w:left w:val="nil"/>
              <w:bottom w:val="single" w:sz="4" w:space="0" w:color="auto"/>
              <w:right w:val="single" w:sz="4" w:space="0" w:color="auto"/>
            </w:tcBorders>
            <w:shd w:val="clear" w:color="auto" w:fill="auto"/>
            <w:vAlign w:val="center"/>
            <w:hideMark/>
          </w:tcPr>
          <w:p w14:paraId="6CFC9DA3" w14:textId="77777777" w:rsidR="00FD57FC" w:rsidRPr="007328C8" w:rsidRDefault="00FD57FC" w:rsidP="007328C8">
            <w:pPr>
              <w:spacing w:before="60" w:after="60" w:line="24" w:lineRule="atLeast"/>
              <w:jc w:val="center"/>
              <w:rPr>
                <w:rFonts w:ascii="Times New Roman" w:hAnsi="Times New Roman"/>
                <w:sz w:val="26"/>
                <w:szCs w:val="26"/>
              </w:rPr>
            </w:pPr>
            <w:r w:rsidRPr="007328C8">
              <w:rPr>
                <w:rFonts w:ascii="Times New Roman" w:hAnsi="Times New Roman"/>
                <w:sz w:val="26"/>
                <w:szCs w:val="26"/>
              </w:rPr>
              <w:t>-</w:t>
            </w:r>
          </w:p>
        </w:tc>
        <w:tc>
          <w:tcPr>
            <w:tcW w:w="607" w:type="pct"/>
            <w:tcBorders>
              <w:top w:val="single" w:sz="4" w:space="0" w:color="auto"/>
              <w:left w:val="nil"/>
              <w:bottom w:val="single" w:sz="4" w:space="0" w:color="auto"/>
              <w:right w:val="single" w:sz="4" w:space="0" w:color="auto"/>
            </w:tcBorders>
            <w:shd w:val="clear" w:color="auto" w:fill="auto"/>
            <w:vAlign w:val="center"/>
            <w:hideMark/>
          </w:tcPr>
          <w:p w14:paraId="32387A77" w14:textId="77777777" w:rsidR="00FD57FC" w:rsidRPr="007328C8" w:rsidRDefault="00FD57FC" w:rsidP="007328C8">
            <w:pPr>
              <w:spacing w:before="60" w:after="60" w:line="24" w:lineRule="atLeast"/>
              <w:jc w:val="right"/>
              <w:rPr>
                <w:rFonts w:ascii="Times New Roman" w:hAnsi="Times New Roman"/>
                <w:sz w:val="26"/>
                <w:szCs w:val="26"/>
              </w:rPr>
            </w:pPr>
            <w:r w:rsidRPr="007328C8">
              <w:rPr>
                <w:rFonts w:ascii="Times New Roman" w:hAnsi="Times New Roman"/>
                <w:sz w:val="26"/>
                <w:szCs w:val="26"/>
              </w:rPr>
              <w:t>13,4%</w:t>
            </w:r>
          </w:p>
        </w:tc>
      </w:tr>
      <w:tr w:rsidR="00FD57FC" w:rsidRPr="007328C8" w14:paraId="3652ABCD" w14:textId="77777777" w:rsidTr="007328C8">
        <w:trPr>
          <w:trHeight w:val="375"/>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2748BBDB" w14:textId="77777777" w:rsidR="00FD57FC" w:rsidRPr="007328C8" w:rsidRDefault="00FD57FC" w:rsidP="007328C8">
            <w:pPr>
              <w:spacing w:before="60" w:after="60" w:line="24" w:lineRule="atLeast"/>
              <w:jc w:val="center"/>
              <w:rPr>
                <w:rFonts w:ascii="Times New Roman" w:hAnsi="Times New Roman"/>
                <w:b/>
                <w:color w:val="000000"/>
                <w:sz w:val="26"/>
                <w:szCs w:val="26"/>
              </w:rPr>
            </w:pPr>
            <w:r w:rsidRPr="007328C8">
              <w:rPr>
                <w:rFonts w:ascii="Times New Roman" w:hAnsi="Times New Roman"/>
                <w:b/>
                <w:color w:val="000000"/>
                <w:sz w:val="26"/>
                <w:szCs w:val="26"/>
              </w:rPr>
              <w:t>3</w:t>
            </w:r>
          </w:p>
        </w:tc>
        <w:tc>
          <w:tcPr>
            <w:tcW w:w="1889" w:type="pct"/>
            <w:tcBorders>
              <w:top w:val="nil"/>
              <w:left w:val="nil"/>
              <w:bottom w:val="single" w:sz="4" w:space="0" w:color="auto"/>
              <w:right w:val="single" w:sz="4" w:space="0" w:color="auto"/>
            </w:tcBorders>
            <w:shd w:val="clear" w:color="auto" w:fill="auto"/>
            <w:vAlign w:val="center"/>
            <w:hideMark/>
          </w:tcPr>
          <w:p w14:paraId="2C5B7888" w14:textId="77777777" w:rsidR="00FD57FC" w:rsidRPr="007328C8" w:rsidRDefault="00FD57FC" w:rsidP="007328C8">
            <w:pPr>
              <w:spacing w:before="60" w:after="60" w:line="24" w:lineRule="atLeast"/>
              <w:jc w:val="both"/>
              <w:rPr>
                <w:rFonts w:ascii="Times New Roman" w:hAnsi="Times New Roman"/>
                <w:b/>
                <w:color w:val="000000"/>
                <w:sz w:val="26"/>
                <w:szCs w:val="26"/>
              </w:rPr>
            </w:pPr>
            <w:r w:rsidRPr="007328C8">
              <w:rPr>
                <w:rFonts w:ascii="Times New Roman" w:hAnsi="Times New Roman"/>
                <w:b/>
                <w:color w:val="000000"/>
                <w:sz w:val="26"/>
                <w:szCs w:val="26"/>
              </w:rPr>
              <w:t>Kiến thức chuyên ngành</w:t>
            </w:r>
          </w:p>
        </w:tc>
        <w:tc>
          <w:tcPr>
            <w:tcW w:w="679" w:type="pct"/>
            <w:tcBorders>
              <w:top w:val="nil"/>
              <w:left w:val="nil"/>
              <w:bottom w:val="single" w:sz="4" w:space="0" w:color="auto"/>
              <w:right w:val="single" w:sz="4" w:space="0" w:color="auto"/>
            </w:tcBorders>
            <w:shd w:val="clear" w:color="auto" w:fill="auto"/>
            <w:vAlign w:val="center"/>
            <w:hideMark/>
          </w:tcPr>
          <w:p w14:paraId="4C2BC72E" w14:textId="77777777" w:rsidR="00FD57FC" w:rsidRPr="007328C8" w:rsidRDefault="00FD57FC" w:rsidP="007328C8">
            <w:pPr>
              <w:spacing w:before="60" w:after="60" w:line="24" w:lineRule="atLeast"/>
              <w:jc w:val="center"/>
              <w:rPr>
                <w:rFonts w:ascii="Times New Roman" w:hAnsi="Times New Roman"/>
                <w:b/>
                <w:sz w:val="26"/>
                <w:szCs w:val="26"/>
              </w:rPr>
            </w:pPr>
            <w:r w:rsidRPr="007328C8">
              <w:rPr>
                <w:rFonts w:ascii="Times New Roman" w:hAnsi="Times New Roman"/>
                <w:b/>
                <w:sz w:val="26"/>
                <w:szCs w:val="26"/>
              </w:rPr>
              <w:t>45</w:t>
            </w:r>
          </w:p>
        </w:tc>
        <w:tc>
          <w:tcPr>
            <w:tcW w:w="754" w:type="pct"/>
            <w:tcBorders>
              <w:top w:val="nil"/>
              <w:left w:val="nil"/>
              <w:bottom w:val="single" w:sz="4" w:space="0" w:color="auto"/>
              <w:right w:val="single" w:sz="4" w:space="0" w:color="auto"/>
            </w:tcBorders>
            <w:shd w:val="clear" w:color="auto" w:fill="auto"/>
            <w:vAlign w:val="center"/>
            <w:hideMark/>
          </w:tcPr>
          <w:p w14:paraId="46851E61" w14:textId="77777777" w:rsidR="00FD57FC" w:rsidRPr="007328C8" w:rsidRDefault="00FD57FC" w:rsidP="007328C8">
            <w:pPr>
              <w:spacing w:before="60" w:after="60" w:line="24" w:lineRule="atLeast"/>
              <w:jc w:val="center"/>
              <w:rPr>
                <w:rFonts w:ascii="Times New Roman" w:hAnsi="Times New Roman"/>
                <w:sz w:val="26"/>
                <w:szCs w:val="26"/>
              </w:rPr>
            </w:pPr>
            <w:r w:rsidRPr="007328C8">
              <w:rPr>
                <w:rFonts w:ascii="Times New Roman" w:hAnsi="Times New Roman"/>
                <w:sz w:val="26"/>
                <w:szCs w:val="26"/>
              </w:rPr>
              <w:t>30</w:t>
            </w:r>
          </w:p>
        </w:tc>
        <w:tc>
          <w:tcPr>
            <w:tcW w:w="680" w:type="pct"/>
            <w:tcBorders>
              <w:top w:val="nil"/>
              <w:left w:val="nil"/>
              <w:bottom w:val="single" w:sz="4" w:space="0" w:color="auto"/>
              <w:right w:val="single" w:sz="4" w:space="0" w:color="auto"/>
            </w:tcBorders>
            <w:shd w:val="clear" w:color="auto" w:fill="auto"/>
            <w:vAlign w:val="center"/>
            <w:hideMark/>
          </w:tcPr>
          <w:p w14:paraId="7BEB53F0" w14:textId="77777777" w:rsidR="00FD57FC" w:rsidRPr="007328C8" w:rsidRDefault="00FD57FC" w:rsidP="007328C8">
            <w:pPr>
              <w:spacing w:before="60" w:after="60" w:line="24" w:lineRule="atLeast"/>
              <w:jc w:val="center"/>
              <w:rPr>
                <w:rFonts w:ascii="Times New Roman" w:hAnsi="Times New Roman"/>
                <w:sz w:val="26"/>
                <w:szCs w:val="26"/>
              </w:rPr>
            </w:pPr>
            <w:r w:rsidRPr="007328C8">
              <w:rPr>
                <w:rFonts w:ascii="Times New Roman" w:hAnsi="Times New Roman"/>
                <w:sz w:val="26"/>
                <w:szCs w:val="26"/>
              </w:rPr>
              <w:t>15</w:t>
            </w:r>
          </w:p>
        </w:tc>
        <w:tc>
          <w:tcPr>
            <w:tcW w:w="607" w:type="pct"/>
            <w:tcBorders>
              <w:top w:val="nil"/>
              <w:left w:val="nil"/>
              <w:bottom w:val="single" w:sz="4" w:space="0" w:color="auto"/>
              <w:right w:val="single" w:sz="4" w:space="0" w:color="auto"/>
            </w:tcBorders>
            <w:shd w:val="clear" w:color="auto" w:fill="auto"/>
            <w:vAlign w:val="center"/>
            <w:hideMark/>
          </w:tcPr>
          <w:p w14:paraId="0E002330" w14:textId="77777777" w:rsidR="00FD57FC" w:rsidRPr="007328C8" w:rsidRDefault="00FD57FC" w:rsidP="007328C8">
            <w:pPr>
              <w:spacing w:before="60" w:after="60" w:line="24" w:lineRule="atLeast"/>
              <w:jc w:val="right"/>
              <w:rPr>
                <w:rFonts w:ascii="Times New Roman" w:hAnsi="Times New Roman"/>
                <w:sz w:val="26"/>
                <w:szCs w:val="26"/>
              </w:rPr>
            </w:pPr>
            <w:r w:rsidRPr="007328C8">
              <w:rPr>
                <w:rFonts w:ascii="Times New Roman" w:hAnsi="Times New Roman"/>
                <w:sz w:val="26"/>
                <w:szCs w:val="26"/>
              </w:rPr>
              <w:t>33,6%</w:t>
            </w:r>
          </w:p>
        </w:tc>
      </w:tr>
      <w:tr w:rsidR="00FD57FC" w:rsidRPr="007328C8" w14:paraId="64CF614C" w14:textId="77777777" w:rsidTr="007328C8">
        <w:trPr>
          <w:trHeight w:val="375"/>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1C959644" w14:textId="77777777" w:rsidR="00FD57FC" w:rsidRPr="007328C8" w:rsidRDefault="00FD57FC" w:rsidP="007328C8">
            <w:pPr>
              <w:spacing w:before="60" w:after="60" w:line="24" w:lineRule="atLeast"/>
              <w:jc w:val="center"/>
              <w:rPr>
                <w:rFonts w:ascii="Times New Roman" w:hAnsi="Times New Roman"/>
                <w:b/>
                <w:color w:val="000000"/>
                <w:sz w:val="26"/>
                <w:szCs w:val="26"/>
              </w:rPr>
            </w:pPr>
            <w:r w:rsidRPr="007328C8">
              <w:rPr>
                <w:rFonts w:ascii="Times New Roman" w:hAnsi="Times New Roman"/>
                <w:b/>
                <w:color w:val="000000"/>
                <w:sz w:val="26"/>
                <w:szCs w:val="26"/>
              </w:rPr>
              <w:t>4</w:t>
            </w:r>
          </w:p>
        </w:tc>
        <w:tc>
          <w:tcPr>
            <w:tcW w:w="1889" w:type="pct"/>
            <w:tcBorders>
              <w:top w:val="nil"/>
              <w:left w:val="nil"/>
              <w:bottom w:val="single" w:sz="4" w:space="0" w:color="auto"/>
              <w:right w:val="single" w:sz="4" w:space="0" w:color="auto"/>
            </w:tcBorders>
            <w:shd w:val="clear" w:color="auto" w:fill="auto"/>
            <w:vAlign w:val="center"/>
            <w:hideMark/>
          </w:tcPr>
          <w:p w14:paraId="31B26A6C" w14:textId="77777777" w:rsidR="00FD57FC" w:rsidRPr="007328C8" w:rsidRDefault="00FD57FC" w:rsidP="007328C8">
            <w:pPr>
              <w:spacing w:before="60" w:after="60" w:line="24" w:lineRule="atLeast"/>
              <w:jc w:val="both"/>
              <w:rPr>
                <w:rFonts w:ascii="Times New Roman" w:hAnsi="Times New Roman"/>
                <w:b/>
                <w:color w:val="000000"/>
                <w:sz w:val="26"/>
                <w:szCs w:val="26"/>
              </w:rPr>
            </w:pPr>
            <w:r w:rsidRPr="007328C8">
              <w:rPr>
                <w:rFonts w:ascii="Times New Roman" w:hAnsi="Times New Roman"/>
                <w:b/>
                <w:color w:val="000000"/>
                <w:sz w:val="26"/>
                <w:szCs w:val="26"/>
              </w:rPr>
              <w:t>Kiến thức bổ trợ</w:t>
            </w:r>
          </w:p>
        </w:tc>
        <w:tc>
          <w:tcPr>
            <w:tcW w:w="679" w:type="pct"/>
            <w:tcBorders>
              <w:top w:val="nil"/>
              <w:left w:val="nil"/>
              <w:bottom w:val="single" w:sz="4" w:space="0" w:color="auto"/>
              <w:right w:val="single" w:sz="4" w:space="0" w:color="auto"/>
            </w:tcBorders>
            <w:shd w:val="clear" w:color="auto" w:fill="auto"/>
            <w:vAlign w:val="center"/>
            <w:hideMark/>
          </w:tcPr>
          <w:p w14:paraId="24A98229" w14:textId="77777777" w:rsidR="00FD57FC" w:rsidRPr="007328C8" w:rsidRDefault="00FD57FC" w:rsidP="007328C8">
            <w:pPr>
              <w:spacing w:before="60" w:after="60" w:line="24" w:lineRule="atLeast"/>
              <w:jc w:val="center"/>
              <w:rPr>
                <w:rFonts w:ascii="Times New Roman" w:hAnsi="Times New Roman"/>
                <w:b/>
                <w:sz w:val="26"/>
                <w:szCs w:val="26"/>
              </w:rPr>
            </w:pPr>
            <w:r w:rsidRPr="007328C8">
              <w:rPr>
                <w:rFonts w:ascii="Times New Roman" w:hAnsi="Times New Roman"/>
                <w:b/>
                <w:sz w:val="26"/>
                <w:szCs w:val="26"/>
              </w:rPr>
              <w:t>15</w:t>
            </w:r>
          </w:p>
        </w:tc>
        <w:tc>
          <w:tcPr>
            <w:tcW w:w="754" w:type="pct"/>
            <w:tcBorders>
              <w:top w:val="nil"/>
              <w:left w:val="nil"/>
              <w:bottom w:val="single" w:sz="4" w:space="0" w:color="auto"/>
              <w:right w:val="single" w:sz="4" w:space="0" w:color="auto"/>
            </w:tcBorders>
            <w:shd w:val="clear" w:color="auto" w:fill="auto"/>
            <w:vAlign w:val="center"/>
            <w:hideMark/>
          </w:tcPr>
          <w:p w14:paraId="15F318F8" w14:textId="77777777" w:rsidR="00FD57FC" w:rsidRPr="007328C8" w:rsidRDefault="00FD57FC" w:rsidP="007328C8">
            <w:pPr>
              <w:spacing w:before="60" w:after="60" w:line="24" w:lineRule="atLeast"/>
              <w:jc w:val="center"/>
              <w:rPr>
                <w:rFonts w:ascii="Times New Roman" w:hAnsi="Times New Roman"/>
                <w:sz w:val="26"/>
                <w:szCs w:val="26"/>
              </w:rPr>
            </w:pPr>
            <w:r w:rsidRPr="007328C8">
              <w:rPr>
                <w:rFonts w:ascii="Times New Roman" w:hAnsi="Times New Roman"/>
                <w:sz w:val="26"/>
                <w:szCs w:val="26"/>
              </w:rPr>
              <w:t>6</w:t>
            </w:r>
          </w:p>
        </w:tc>
        <w:tc>
          <w:tcPr>
            <w:tcW w:w="680" w:type="pct"/>
            <w:tcBorders>
              <w:top w:val="nil"/>
              <w:left w:val="nil"/>
              <w:bottom w:val="single" w:sz="4" w:space="0" w:color="auto"/>
              <w:right w:val="single" w:sz="4" w:space="0" w:color="auto"/>
            </w:tcBorders>
            <w:shd w:val="clear" w:color="auto" w:fill="auto"/>
            <w:vAlign w:val="center"/>
            <w:hideMark/>
          </w:tcPr>
          <w:p w14:paraId="2A118CCE" w14:textId="77777777" w:rsidR="00FD57FC" w:rsidRPr="007328C8" w:rsidRDefault="00FD57FC" w:rsidP="007328C8">
            <w:pPr>
              <w:spacing w:before="60" w:after="60" w:line="24" w:lineRule="atLeast"/>
              <w:jc w:val="center"/>
              <w:rPr>
                <w:rFonts w:ascii="Times New Roman" w:hAnsi="Times New Roman"/>
                <w:sz w:val="26"/>
                <w:szCs w:val="26"/>
              </w:rPr>
            </w:pPr>
            <w:r w:rsidRPr="007328C8">
              <w:rPr>
                <w:rFonts w:ascii="Times New Roman" w:hAnsi="Times New Roman"/>
                <w:sz w:val="26"/>
                <w:szCs w:val="26"/>
              </w:rPr>
              <w:t>9</w:t>
            </w:r>
          </w:p>
        </w:tc>
        <w:tc>
          <w:tcPr>
            <w:tcW w:w="607" w:type="pct"/>
            <w:tcBorders>
              <w:top w:val="nil"/>
              <w:left w:val="nil"/>
              <w:bottom w:val="single" w:sz="4" w:space="0" w:color="auto"/>
              <w:right w:val="single" w:sz="4" w:space="0" w:color="auto"/>
            </w:tcBorders>
            <w:shd w:val="clear" w:color="auto" w:fill="auto"/>
            <w:vAlign w:val="center"/>
            <w:hideMark/>
          </w:tcPr>
          <w:p w14:paraId="7E5382D7" w14:textId="77777777" w:rsidR="00FD57FC" w:rsidRPr="007328C8" w:rsidRDefault="00FD57FC" w:rsidP="007328C8">
            <w:pPr>
              <w:spacing w:before="60" w:after="60" w:line="24" w:lineRule="atLeast"/>
              <w:jc w:val="right"/>
              <w:rPr>
                <w:rFonts w:ascii="Times New Roman" w:hAnsi="Times New Roman"/>
                <w:sz w:val="26"/>
                <w:szCs w:val="26"/>
              </w:rPr>
            </w:pPr>
            <w:r w:rsidRPr="007328C8">
              <w:rPr>
                <w:rFonts w:ascii="Times New Roman" w:hAnsi="Times New Roman"/>
                <w:sz w:val="26"/>
                <w:szCs w:val="26"/>
              </w:rPr>
              <w:t>11,2%</w:t>
            </w:r>
          </w:p>
        </w:tc>
      </w:tr>
      <w:tr w:rsidR="00FD57FC" w:rsidRPr="007328C8" w14:paraId="5758C797" w14:textId="77777777" w:rsidTr="007328C8">
        <w:trPr>
          <w:trHeight w:val="375"/>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02D48FBB" w14:textId="77777777" w:rsidR="00FD57FC" w:rsidRPr="007328C8" w:rsidRDefault="00FD57FC" w:rsidP="007328C8">
            <w:pPr>
              <w:spacing w:before="60" w:after="60" w:line="24" w:lineRule="atLeast"/>
              <w:jc w:val="center"/>
              <w:rPr>
                <w:rFonts w:ascii="Times New Roman" w:hAnsi="Times New Roman"/>
                <w:b/>
                <w:color w:val="000000"/>
                <w:sz w:val="26"/>
                <w:szCs w:val="26"/>
              </w:rPr>
            </w:pPr>
            <w:r w:rsidRPr="007328C8">
              <w:rPr>
                <w:rFonts w:ascii="Times New Roman" w:hAnsi="Times New Roman"/>
                <w:b/>
                <w:color w:val="000000"/>
                <w:sz w:val="26"/>
                <w:szCs w:val="26"/>
              </w:rPr>
              <w:t>5</w:t>
            </w:r>
          </w:p>
        </w:tc>
        <w:tc>
          <w:tcPr>
            <w:tcW w:w="1889" w:type="pct"/>
            <w:tcBorders>
              <w:top w:val="nil"/>
              <w:left w:val="nil"/>
              <w:bottom w:val="single" w:sz="4" w:space="0" w:color="auto"/>
              <w:right w:val="single" w:sz="4" w:space="0" w:color="auto"/>
            </w:tcBorders>
            <w:shd w:val="clear" w:color="auto" w:fill="auto"/>
            <w:vAlign w:val="center"/>
            <w:hideMark/>
          </w:tcPr>
          <w:p w14:paraId="2F9ABAB9" w14:textId="77777777" w:rsidR="00FD57FC" w:rsidRPr="007328C8" w:rsidRDefault="00FD57FC" w:rsidP="007328C8">
            <w:pPr>
              <w:spacing w:before="60" w:after="60" w:line="24" w:lineRule="atLeast"/>
              <w:jc w:val="both"/>
              <w:rPr>
                <w:rFonts w:ascii="Times New Roman" w:hAnsi="Times New Roman"/>
                <w:b/>
                <w:color w:val="000000"/>
                <w:sz w:val="26"/>
                <w:szCs w:val="26"/>
              </w:rPr>
            </w:pPr>
            <w:r w:rsidRPr="007328C8">
              <w:rPr>
                <w:rFonts w:ascii="Times New Roman" w:hAnsi="Times New Roman"/>
                <w:b/>
                <w:color w:val="000000"/>
                <w:sz w:val="26"/>
                <w:szCs w:val="26"/>
              </w:rPr>
              <w:t>Thực tập thực tế</w:t>
            </w:r>
          </w:p>
        </w:tc>
        <w:tc>
          <w:tcPr>
            <w:tcW w:w="679" w:type="pct"/>
            <w:tcBorders>
              <w:top w:val="nil"/>
              <w:left w:val="nil"/>
              <w:bottom w:val="single" w:sz="4" w:space="0" w:color="auto"/>
              <w:right w:val="single" w:sz="4" w:space="0" w:color="auto"/>
            </w:tcBorders>
            <w:shd w:val="clear" w:color="auto" w:fill="auto"/>
            <w:vAlign w:val="center"/>
            <w:hideMark/>
          </w:tcPr>
          <w:p w14:paraId="5DFA111E" w14:textId="77777777" w:rsidR="00FD57FC" w:rsidRPr="007328C8" w:rsidRDefault="00FD57FC" w:rsidP="007328C8">
            <w:pPr>
              <w:spacing w:before="60" w:after="60" w:line="24" w:lineRule="atLeast"/>
              <w:jc w:val="center"/>
              <w:rPr>
                <w:rFonts w:ascii="Times New Roman" w:hAnsi="Times New Roman"/>
                <w:b/>
                <w:sz w:val="26"/>
                <w:szCs w:val="26"/>
              </w:rPr>
            </w:pPr>
            <w:r w:rsidRPr="007328C8">
              <w:rPr>
                <w:rFonts w:ascii="Times New Roman" w:hAnsi="Times New Roman"/>
                <w:b/>
                <w:sz w:val="26"/>
                <w:szCs w:val="26"/>
              </w:rPr>
              <w:t>9</w:t>
            </w:r>
          </w:p>
        </w:tc>
        <w:tc>
          <w:tcPr>
            <w:tcW w:w="754" w:type="pct"/>
            <w:tcBorders>
              <w:top w:val="nil"/>
              <w:left w:val="nil"/>
              <w:bottom w:val="single" w:sz="4" w:space="0" w:color="auto"/>
              <w:right w:val="single" w:sz="4" w:space="0" w:color="auto"/>
            </w:tcBorders>
            <w:shd w:val="clear" w:color="auto" w:fill="auto"/>
            <w:vAlign w:val="center"/>
            <w:hideMark/>
          </w:tcPr>
          <w:p w14:paraId="5D6F886F" w14:textId="77777777" w:rsidR="00FD57FC" w:rsidRPr="007328C8" w:rsidRDefault="00FD57FC" w:rsidP="007328C8">
            <w:pPr>
              <w:spacing w:before="60" w:after="60" w:line="24" w:lineRule="atLeast"/>
              <w:jc w:val="center"/>
              <w:rPr>
                <w:rFonts w:ascii="Times New Roman" w:hAnsi="Times New Roman"/>
                <w:sz w:val="26"/>
                <w:szCs w:val="26"/>
              </w:rPr>
            </w:pPr>
            <w:r w:rsidRPr="007328C8">
              <w:rPr>
                <w:rFonts w:ascii="Times New Roman" w:hAnsi="Times New Roman"/>
                <w:sz w:val="26"/>
                <w:szCs w:val="26"/>
              </w:rPr>
              <w:t>3</w:t>
            </w:r>
          </w:p>
        </w:tc>
        <w:tc>
          <w:tcPr>
            <w:tcW w:w="680" w:type="pct"/>
            <w:tcBorders>
              <w:top w:val="nil"/>
              <w:left w:val="nil"/>
              <w:bottom w:val="single" w:sz="4" w:space="0" w:color="auto"/>
              <w:right w:val="single" w:sz="4" w:space="0" w:color="auto"/>
            </w:tcBorders>
            <w:shd w:val="clear" w:color="auto" w:fill="auto"/>
            <w:vAlign w:val="center"/>
            <w:hideMark/>
          </w:tcPr>
          <w:p w14:paraId="1AD1F0AE" w14:textId="77777777" w:rsidR="00FD57FC" w:rsidRPr="007328C8" w:rsidRDefault="00FD57FC" w:rsidP="007328C8">
            <w:pPr>
              <w:spacing w:before="60" w:after="60" w:line="24" w:lineRule="atLeast"/>
              <w:jc w:val="center"/>
              <w:rPr>
                <w:rFonts w:ascii="Times New Roman" w:hAnsi="Times New Roman"/>
                <w:sz w:val="26"/>
                <w:szCs w:val="26"/>
              </w:rPr>
            </w:pPr>
            <w:r w:rsidRPr="007328C8">
              <w:rPr>
                <w:rFonts w:ascii="Times New Roman" w:hAnsi="Times New Roman"/>
                <w:sz w:val="26"/>
                <w:szCs w:val="26"/>
              </w:rPr>
              <w:t>6</w:t>
            </w:r>
          </w:p>
        </w:tc>
        <w:tc>
          <w:tcPr>
            <w:tcW w:w="607" w:type="pct"/>
            <w:tcBorders>
              <w:top w:val="nil"/>
              <w:left w:val="nil"/>
              <w:bottom w:val="single" w:sz="4" w:space="0" w:color="auto"/>
              <w:right w:val="single" w:sz="4" w:space="0" w:color="auto"/>
            </w:tcBorders>
            <w:shd w:val="clear" w:color="auto" w:fill="auto"/>
            <w:vAlign w:val="center"/>
            <w:hideMark/>
          </w:tcPr>
          <w:p w14:paraId="030AFB56" w14:textId="77777777" w:rsidR="00FD57FC" w:rsidRPr="007328C8" w:rsidRDefault="00FD57FC" w:rsidP="007328C8">
            <w:pPr>
              <w:spacing w:before="60" w:after="60" w:line="24" w:lineRule="atLeast"/>
              <w:jc w:val="right"/>
              <w:rPr>
                <w:rFonts w:ascii="Times New Roman" w:hAnsi="Times New Roman"/>
                <w:sz w:val="26"/>
                <w:szCs w:val="26"/>
              </w:rPr>
            </w:pPr>
            <w:r w:rsidRPr="007328C8">
              <w:rPr>
                <w:rFonts w:ascii="Times New Roman" w:hAnsi="Times New Roman"/>
                <w:sz w:val="26"/>
                <w:szCs w:val="26"/>
              </w:rPr>
              <w:t>6,7%</w:t>
            </w:r>
          </w:p>
        </w:tc>
      </w:tr>
      <w:tr w:rsidR="00FD57FC" w:rsidRPr="007328C8" w14:paraId="64664CDA" w14:textId="77777777" w:rsidTr="007328C8">
        <w:trPr>
          <w:trHeight w:val="375"/>
        </w:trPr>
        <w:tc>
          <w:tcPr>
            <w:tcW w:w="392" w:type="pct"/>
            <w:tcBorders>
              <w:top w:val="nil"/>
              <w:left w:val="single" w:sz="4" w:space="0" w:color="auto"/>
              <w:bottom w:val="single" w:sz="4" w:space="0" w:color="auto"/>
              <w:right w:val="single" w:sz="4" w:space="0" w:color="auto"/>
            </w:tcBorders>
            <w:shd w:val="clear" w:color="auto" w:fill="auto"/>
            <w:vAlign w:val="center"/>
          </w:tcPr>
          <w:p w14:paraId="03EDD24A" w14:textId="77777777" w:rsidR="00FD57FC" w:rsidRPr="007328C8" w:rsidRDefault="00FD57FC" w:rsidP="007328C8">
            <w:pPr>
              <w:spacing w:before="60" w:after="60" w:line="24" w:lineRule="atLeast"/>
              <w:jc w:val="center"/>
              <w:rPr>
                <w:rFonts w:ascii="Times New Roman" w:hAnsi="Times New Roman"/>
                <w:b/>
                <w:color w:val="000000"/>
                <w:sz w:val="26"/>
                <w:szCs w:val="26"/>
              </w:rPr>
            </w:pPr>
            <w:r w:rsidRPr="007328C8">
              <w:rPr>
                <w:rFonts w:ascii="Times New Roman" w:hAnsi="Times New Roman"/>
                <w:b/>
                <w:color w:val="000000"/>
                <w:sz w:val="26"/>
                <w:szCs w:val="26"/>
              </w:rPr>
              <w:t>6</w:t>
            </w:r>
          </w:p>
        </w:tc>
        <w:tc>
          <w:tcPr>
            <w:tcW w:w="1889" w:type="pct"/>
            <w:tcBorders>
              <w:top w:val="nil"/>
              <w:left w:val="nil"/>
              <w:bottom w:val="single" w:sz="4" w:space="0" w:color="auto"/>
              <w:right w:val="single" w:sz="4" w:space="0" w:color="auto"/>
            </w:tcBorders>
            <w:shd w:val="clear" w:color="auto" w:fill="auto"/>
            <w:vAlign w:val="center"/>
          </w:tcPr>
          <w:p w14:paraId="55A9109C" w14:textId="77777777" w:rsidR="00FD57FC" w:rsidRPr="007328C8" w:rsidRDefault="00FD57FC" w:rsidP="007328C8">
            <w:pPr>
              <w:spacing w:before="60" w:after="60" w:line="24" w:lineRule="atLeast"/>
              <w:jc w:val="both"/>
              <w:rPr>
                <w:rFonts w:ascii="Times New Roman" w:hAnsi="Times New Roman"/>
                <w:b/>
                <w:color w:val="000000"/>
                <w:sz w:val="26"/>
                <w:szCs w:val="26"/>
              </w:rPr>
            </w:pPr>
            <w:r w:rsidRPr="007328C8">
              <w:rPr>
                <w:rFonts w:ascii="Times New Roman" w:hAnsi="Times New Roman"/>
                <w:b/>
                <w:color w:val="000000"/>
                <w:sz w:val="26"/>
                <w:szCs w:val="26"/>
              </w:rPr>
              <w:t>Kiến thức không tích lũy</w:t>
            </w:r>
          </w:p>
        </w:tc>
        <w:tc>
          <w:tcPr>
            <w:tcW w:w="679" w:type="pct"/>
            <w:tcBorders>
              <w:top w:val="nil"/>
              <w:left w:val="nil"/>
              <w:bottom w:val="single" w:sz="4" w:space="0" w:color="auto"/>
              <w:right w:val="single" w:sz="4" w:space="0" w:color="auto"/>
            </w:tcBorders>
            <w:shd w:val="clear" w:color="auto" w:fill="auto"/>
            <w:vAlign w:val="center"/>
          </w:tcPr>
          <w:p w14:paraId="51EF258F" w14:textId="77777777" w:rsidR="00FD57FC" w:rsidRPr="007328C8" w:rsidRDefault="00FD57FC" w:rsidP="007328C8">
            <w:pPr>
              <w:spacing w:before="60" w:after="60" w:line="24" w:lineRule="atLeast"/>
              <w:jc w:val="center"/>
              <w:rPr>
                <w:rFonts w:ascii="Times New Roman" w:hAnsi="Times New Roman"/>
                <w:b/>
                <w:sz w:val="26"/>
                <w:szCs w:val="26"/>
              </w:rPr>
            </w:pPr>
          </w:p>
        </w:tc>
        <w:tc>
          <w:tcPr>
            <w:tcW w:w="754" w:type="pct"/>
            <w:tcBorders>
              <w:top w:val="nil"/>
              <w:left w:val="nil"/>
              <w:bottom w:val="single" w:sz="4" w:space="0" w:color="auto"/>
              <w:right w:val="single" w:sz="4" w:space="0" w:color="auto"/>
            </w:tcBorders>
            <w:shd w:val="clear" w:color="auto" w:fill="auto"/>
            <w:vAlign w:val="center"/>
          </w:tcPr>
          <w:p w14:paraId="5E80C693" w14:textId="77777777" w:rsidR="00FD57FC" w:rsidRPr="007328C8" w:rsidRDefault="00FD57FC" w:rsidP="007328C8">
            <w:pPr>
              <w:spacing w:before="60" w:after="60" w:line="24" w:lineRule="atLeast"/>
              <w:jc w:val="center"/>
              <w:rPr>
                <w:rFonts w:ascii="Times New Roman" w:hAnsi="Times New Roman"/>
                <w:sz w:val="26"/>
                <w:szCs w:val="26"/>
              </w:rPr>
            </w:pPr>
          </w:p>
        </w:tc>
        <w:tc>
          <w:tcPr>
            <w:tcW w:w="680" w:type="pct"/>
            <w:tcBorders>
              <w:top w:val="nil"/>
              <w:left w:val="nil"/>
              <w:bottom w:val="single" w:sz="4" w:space="0" w:color="auto"/>
              <w:right w:val="single" w:sz="4" w:space="0" w:color="auto"/>
            </w:tcBorders>
            <w:shd w:val="clear" w:color="auto" w:fill="auto"/>
            <w:vAlign w:val="center"/>
          </w:tcPr>
          <w:p w14:paraId="0D4ED743" w14:textId="77777777" w:rsidR="00FD57FC" w:rsidRPr="007328C8" w:rsidRDefault="00FD57FC" w:rsidP="007328C8">
            <w:pPr>
              <w:spacing w:before="60" w:after="60" w:line="24" w:lineRule="atLeast"/>
              <w:jc w:val="center"/>
              <w:rPr>
                <w:rFonts w:ascii="Times New Roman" w:hAnsi="Times New Roman"/>
                <w:sz w:val="26"/>
                <w:szCs w:val="26"/>
              </w:rPr>
            </w:pPr>
          </w:p>
        </w:tc>
        <w:tc>
          <w:tcPr>
            <w:tcW w:w="607" w:type="pct"/>
            <w:tcBorders>
              <w:top w:val="nil"/>
              <w:left w:val="nil"/>
              <w:bottom w:val="single" w:sz="4" w:space="0" w:color="auto"/>
              <w:right w:val="single" w:sz="4" w:space="0" w:color="auto"/>
            </w:tcBorders>
            <w:shd w:val="clear" w:color="auto" w:fill="auto"/>
            <w:vAlign w:val="center"/>
          </w:tcPr>
          <w:p w14:paraId="24A4E15C" w14:textId="77777777" w:rsidR="00FD57FC" w:rsidRPr="007328C8" w:rsidRDefault="00FD57FC" w:rsidP="007328C8">
            <w:pPr>
              <w:spacing w:before="60" w:after="60" w:line="24" w:lineRule="atLeast"/>
              <w:jc w:val="right"/>
              <w:rPr>
                <w:rFonts w:ascii="Times New Roman" w:hAnsi="Times New Roman"/>
                <w:sz w:val="26"/>
                <w:szCs w:val="26"/>
              </w:rPr>
            </w:pPr>
          </w:p>
        </w:tc>
      </w:tr>
      <w:tr w:rsidR="00FD57FC" w:rsidRPr="007328C8" w14:paraId="19AECCD2" w14:textId="77777777" w:rsidTr="007328C8">
        <w:trPr>
          <w:trHeight w:val="375"/>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439F3D82" w14:textId="77777777" w:rsidR="00FD57FC" w:rsidRPr="007328C8" w:rsidRDefault="00FD57FC" w:rsidP="007328C8">
            <w:pPr>
              <w:spacing w:before="60" w:after="60" w:line="24" w:lineRule="atLeast"/>
              <w:jc w:val="center"/>
              <w:rPr>
                <w:rFonts w:ascii="Times New Roman" w:hAnsi="Times New Roman"/>
                <w:i/>
                <w:iCs/>
                <w:color w:val="000000"/>
                <w:sz w:val="26"/>
                <w:szCs w:val="26"/>
              </w:rPr>
            </w:pPr>
            <w:r w:rsidRPr="007328C8">
              <w:rPr>
                <w:rFonts w:ascii="Times New Roman" w:hAnsi="Times New Roman"/>
                <w:i/>
                <w:iCs/>
                <w:color w:val="000000"/>
                <w:sz w:val="26"/>
                <w:szCs w:val="26"/>
              </w:rPr>
              <w:t>6.1</w:t>
            </w:r>
          </w:p>
        </w:tc>
        <w:tc>
          <w:tcPr>
            <w:tcW w:w="1889" w:type="pct"/>
            <w:tcBorders>
              <w:top w:val="single" w:sz="4" w:space="0" w:color="auto"/>
              <w:left w:val="single" w:sz="4" w:space="0" w:color="auto"/>
              <w:bottom w:val="single" w:sz="4" w:space="0" w:color="auto"/>
              <w:right w:val="single" w:sz="4" w:space="0" w:color="auto"/>
            </w:tcBorders>
            <w:shd w:val="clear" w:color="auto" w:fill="auto"/>
            <w:vAlign w:val="center"/>
          </w:tcPr>
          <w:p w14:paraId="4F0776CC" w14:textId="77777777" w:rsidR="00FD57FC" w:rsidRPr="007328C8" w:rsidRDefault="00FD57FC" w:rsidP="007328C8">
            <w:pPr>
              <w:spacing w:before="60" w:after="60" w:line="24" w:lineRule="atLeast"/>
              <w:jc w:val="both"/>
              <w:rPr>
                <w:rFonts w:ascii="Times New Roman" w:hAnsi="Times New Roman"/>
                <w:i/>
                <w:iCs/>
                <w:color w:val="000000"/>
                <w:sz w:val="26"/>
                <w:szCs w:val="26"/>
              </w:rPr>
            </w:pPr>
            <w:r w:rsidRPr="007328C8">
              <w:rPr>
                <w:rFonts w:ascii="Times New Roman" w:hAnsi="Times New Roman"/>
                <w:i/>
                <w:iCs/>
                <w:color w:val="000000"/>
                <w:sz w:val="26"/>
                <w:szCs w:val="26"/>
              </w:rPr>
              <w:t>Giáo dục thể chất (3 tín chỉ)</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C655064" w14:textId="77777777" w:rsidR="00FD57FC" w:rsidRPr="007328C8" w:rsidRDefault="00FD57FC" w:rsidP="007328C8">
            <w:pPr>
              <w:spacing w:before="60" w:after="60" w:line="24" w:lineRule="atLeast"/>
              <w:jc w:val="center"/>
              <w:rPr>
                <w:rFonts w:ascii="Times New Roman" w:hAnsi="Times New Roman"/>
                <w:i/>
                <w:iCs/>
                <w:sz w:val="26"/>
                <w:szCs w:val="26"/>
              </w:rPr>
            </w:pP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05C9F5D5" w14:textId="77777777" w:rsidR="00FD57FC" w:rsidRPr="007328C8" w:rsidRDefault="00FD57FC" w:rsidP="007328C8">
            <w:pPr>
              <w:spacing w:before="60" w:after="60" w:line="24" w:lineRule="atLeast"/>
              <w:jc w:val="center"/>
              <w:rPr>
                <w:rFonts w:ascii="Times New Roman" w:hAnsi="Times New Roman"/>
                <w:iCs/>
                <w:sz w:val="26"/>
                <w:szCs w:val="26"/>
              </w:rPr>
            </w:pP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14:paraId="2FE89644" w14:textId="77777777" w:rsidR="00FD57FC" w:rsidRPr="007328C8" w:rsidRDefault="00FD57FC" w:rsidP="007328C8">
            <w:pPr>
              <w:spacing w:before="60" w:after="60" w:line="24" w:lineRule="atLeast"/>
              <w:jc w:val="center"/>
              <w:rPr>
                <w:rFonts w:ascii="Times New Roman" w:hAnsi="Times New Roman"/>
                <w:iCs/>
                <w:sz w:val="26"/>
                <w:szCs w:val="26"/>
              </w:rPr>
            </w:pPr>
            <w:r w:rsidRPr="007328C8">
              <w:rPr>
                <w:rFonts w:ascii="Times New Roman" w:hAnsi="Times New Roman"/>
                <w:iCs/>
                <w:sz w:val="26"/>
                <w:szCs w:val="26"/>
              </w:rPr>
              <w:sym w:font="Symbol" w:char="F0D6"/>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08D976CA" w14:textId="77777777" w:rsidR="00FD57FC" w:rsidRPr="007328C8" w:rsidRDefault="00FD57FC" w:rsidP="007328C8">
            <w:pPr>
              <w:spacing w:before="60" w:after="60" w:line="24" w:lineRule="atLeast"/>
              <w:jc w:val="right"/>
              <w:rPr>
                <w:rFonts w:ascii="Times New Roman" w:hAnsi="Times New Roman"/>
                <w:i/>
                <w:iCs/>
                <w:sz w:val="26"/>
                <w:szCs w:val="26"/>
              </w:rPr>
            </w:pPr>
          </w:p>
        </w:tc>
      </w:tr>
      <w:tr w:rsidR="00FD57FC" w:rsidRPr="007328C8" w14:paraId="4FF9CE29" w14:textId="77777777" w:rsidTr="007328C8">
        <w:trPr>
          <w:trHeight w:val="375"/>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61F458EC" w14:textId="77777777" w:rsidR="00FD57FC" w:rsidRPr="007328C8" w:rsidRDefault="00FD57FC" w:rsidP="007328C8">
            <w:pPr>
              <w:spacing w:before="60" w:after="60" w:line="24" w:lineRule="atLeast"/>
              <w:jc w:val="center"/>
              <w:rPr>
                <w:rFonts w:ascii="Times New Roman" w:hAnsi="Times New Roman"/>
                <w:i/>
                <w:iCs/>
                <w:color w:val="000000"/>
                <w:sz w:val="26"/>
                <w:szCs w:val="26"/>
              </w:rPr>
            </w:pPr>
            <w:r w:rsidRPr="007328C8">
              <w:rPr>
                <w:rFonts w:ascii="Times New Roman" w:hAnsi="Times New Roman"/>
                <w:i/>
                <w:iCs/>
                <w:color w:val="000000"/>
                <w:sz w:val="26"/>
                <w:szCs w:val="26"/>
              </w:rPr>
              <w:t>6.2</w:t>
            </w:r>
          </w:p>
        </w:tc>
        <w:tc>
          <w:tcPr>
            <w:tcW w:w="1889" w:type="pct"/>
            <w:tcBorders>
              <w:top w:val="single" w:sz="4" w:space="0" w:color="auto"/>
              <w:left w:val="single" w:sz="4" w:space="0" w:color="auto"/>
              <w:bottom w:val="single" w:sz="4" w:space="0" w:color="auto"/>
              <w:right w:val="single" w:sz="4" w:space="0" w:color="auto"/>
            </w:tcBorders>
            <w:shd w:val="clear" w:color="auto" w:fill="auto"/>
            <w:vAlign w:val="center"/>
          </w:tcPr>
          <w:p w14:paraId="76043E42" w14:textId="77777777" w:rsidR="00FD57FC" w:rsidRPr="007328C8" w:rsidRDefault="00FD57FC" w:rsidP="007328C8">
            <w:pPr>
              <w:spacing w:before="60" w:after="60" w:line="24" w:lineRule="atLeast"/>
              <w:jc w:val="both"/>
              <w:rPr>
                <w:rFonts w:ascii="Times New Roman" w:hAnsi="Times New Roman"/>
                <w:i/>
                <w:iCs/>
                <w:color w:val="000000"/>
                <w:sz w:val="26"/>
                <w:szCs w:val="26"/>
              </w:rPr>
            </w:pPr>
            <w:r w:rsidRPr="007328C8">
              <w:rPr>
                <w:rFonts w:ascii="Times New Roman" w:hAnsi="Times New Roman"/>
                <w:i/>
                <w:iCs/>
                <w:color w:val="000000"/>
                <w:sz w:val="26"/>
                <w:szCs w:val="26"/>
              </w:rPr>
              <w:t>Giáo dục quốc phòng - an ninh (165 tiết)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BD552BB" w14:textId="77777777" w:rsidR="00FD57FC" w:rsidRPr="007328C8" w:rsidRDefault="00FD57FC" w:rsidP="007328C8">
            <w:pPr>
              <w:spacing w:before="60" w:after="60" w:line="24" w:lineRule="atLeast"/>
              <w:jc w:val="center"/>
              <w:rPr>
                <w:rFonts w:ascii="Times New Roman" w:hAnsi="Times New Roman"/>
                <w:i/>
                <w:iCs/>
                <w:sz w:val="26"/>
                <w:szCs w:val="26"/>
              </w:rPr>
            </w:pP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61D38103" w14:textId="77777777" w:rsidR="00FD57FC" w:rsidRPr="007328C8" w:rsidRDefault="00FD57FC" w:rsidP="007328C8">
            <w:pPr>
              <w:spacing w:before="60" w:after="60" w:line="24" w:lineRule="atLeast"/>
              <w:jc w:val="center"/>
              <w:rPr>
                <w:rFonts w:ascii="Times New Roman" w:hAnsi="Times New Roman"/>
                <w:iCs/>
                <w:sz w:val="26"/>
                <w:szCs w:val="26"/>
              </w:rPr>
            </w:pPr>
            <w:r w:rsidRPr="007328C8">
              <w:rPr>
                <w:rFonts w:ascii="Times New Roman" w:hAnsi="Times New Roman"/>
                <w:iCs/>
                <w:sz w:val="26"/>
                <w:szCs w:val="26"/>
              </w:rPr>
              <w:sym w:font="Symbol" w:char="F0D6"/>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14:paraId="0A0928F5" w14:textId="77777777" w:rsidR="00FD57FC" w:rsidRPr="007328C8" w:rsidRDefault="00FD57FC" w:rsidP="007328C8">
            <w:pPr>
              <w:spacing w:before="60" w:after="60" w:line="24" w:lineRule="atLeast"/>
              <w:jc w:val="center"/>
              <w:rPr>
                <w:rFonts w:ascii="Times New Roman" w:hAnsi="Times New Roman"/>
                <w:iCs/>
                <w:sz w:val="26"/>
                <w:szCs w:val="26"/>
              </w:rPr>
            </w:pP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1C7502D1" w14:textId="77777777" w:rsidR="00FD57FC" w:rsidRPr="007328C8" w:rsidRDefault="00FD57FC" w:rsidP="007328C8">
            <w:pPr>
              <w:spacing w:before="60" w:after="60" w:line="24" w:lineRule="atLeast"/>
              <w:jc w:val="right"/>
              <w:rPr>
                <w:rFonts w:ascii="Times New Roman" w:hAnsi="Times New Roman"/>
                <w:i/>
                <w:iCs/>
                <w:sz w:val="26"/>
                <w:szCs w:val="26"/>
              </w:rPr>
            </w:pPr>
          </w:p>
        </w:tc>
      </w:tr>
      <w:tr w:rsidR="00FD57FC" w:rsidRPr="007328C8" w14:paraId="710DBBB4" w14:textId="77777777" w:rsidTr="007328C8">
        <w:trPr>
          <w:trHeight w:val="375"/>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3D66EA9D" w14:textId="77777777" w:rsidR="00FD57FC" w:rsidRPr="007328C8" w:rsidRDefault="00FD57FC" w:rsidP="007328C8">
            <w:pPr>
              <w:spacing w:before="60" w:after="60" w:line="24" w:lineRule="atLeast"/>
              <w:jc w:val="center"/>
              <w:rPr>
                <w:rFonts w:ascii="Times New Roman" w:hAnsi="Times New Roman"/>
                <w:color w:val="000000"/>
                <w:sz w:val="26"/>
                <w:szCs w:val="26"/>
              </w:rPr>
            </w:pPr>
            <w:r w:rsidRPr="007328C8">
              <w:rPr>
                <w:rFonts w:ascii="Times New Roman" w:hAnsi="Times New Roman"/>
                <w:color w:val="000000"/>
                <w:sz w:val="26"/>
                <w:szCs w:val="26"/>
              </w:rPr>
              <w:t> </w:t>
            </w:r>
          </w:p>
        </w:tc>
        <w:tc>
          <w:tcPr>
            <w:tcW w:w="1889" w:type="pct"/>
            <w:tcBorders>
              <w:top w:val="nil"/>
              <w:left w:val="nil"/>
              <w:bottom w:val="single" w:sz="4" w:space="0" w:color="auto"/>
              <w:right w:val="single" w:sz="4" w:space="0" w:color="auto"/>
            </w:tcBorders>
            <w:shd w:val="clear" w:color="auto" w:fill="auto"/>
            <w:vAlign w:val="center"/>
            <w:hideMark/>
          </w:tcPr>
          <w:p w14:paraId="30435C35" w14:textId="77777777" w:rsidR="00FD57FC" w:rsidRPr="007328C8" w:rsidRDefault="00FD57FC" w:rsidP="007328C8">
            <w:pPr>
              <w:spacing w:before="60" w:after="60" w:line="24" w:lineRule="atLeast"/>
              <w:jc w:val="center"/>
              <w:rPr>
                <w:rFonts w:ascii="Times New Roman" w:hAnsi="Times New Roman"/>
                <w:b/>
                <w:color w:val="000000"/>
                <w:sz w:val="26"/>
                <w:szCs w:val="26"/>
              </w:rPr>
            </w:pPr>
            <w:r w:rsidRPr="007328C8">
              <w:rPr>
                <w:rFonts w:ascii="Times New Roman" w:hAnsi="Times New Roman"/>
                <w:b/>
                <w:color w:val="000000"/>
                <w:sz w:val="26"/>
                <w:szCs w:val="26"/>
              </w:rPr>
              <w:t>Tổng cộng</w:t>
            </w:r>
          </w:p>
        </w:tc>
        <w:tc>
          <w:tcPr>
            <w:tcW w:w="679" w:type="pct"/>
            <w:tcBorders>
              <w:top w:val="nil"/>
              <w:left w:val="nil"/>
              <w:bottom w:val="single" w:sz="4" w:space="0" w:color="auto"/>
              <w:right w:val="single" w:sz="4" w:space="0" w:color="auto"/>
            </w:tcBorders>
            <w:shd w:val="clear" w:color="auto" w:fill="auto"/>
            <w:vAlign w:val="center"/>
            <w:hideMark/>
          </w:tcPr>
          <w:p w14:paraId="2335288F" w14:textId="77777777" w:rsidR="00FD57FC" w:rsidRPr="007328C8" w:rsidRDefault="00FD57FC" w:rsidP="007328C8">
            <w:pPr>
              <w:spacing w:before="60" w:after="60" w:line="24" w:lineRule="atLeast"/>
              <w:jc w:val="center"/>
              <w:rPr>
                <w:rFonts w:ascii="Times New Roman" w:hAnsi="Times New Roman"/>
                <w:b/>
                <w:sz w:val="26"/>
                <w:szCs w:val="26"/>
              </w:rPr>
            </w:pPr>
            <w:r w:rsidRPr="007328C8">
              <w:rPr>
                <w:rFonts w:ascii="Times New Roman" w:hAnsi="Times New Roman"/>
                <w:b/>
                <w:sz w:val="26"/>
                <w:szCs w:val="26"/>
              </w:rPr>
              <w:t>134</w:t>
            </w:r>
          </w:p>
        </w:tc>
        <w:tc>
          <w:tcPr>
            <w:tcW w:w="754" w:type="pct"/>
            <w:tcBorders>
              <w:top w:val="nil"/>
              <w:left w:val="nil"/>
              <w:bottom w:val="single" w:sz="4" w:space="0" w:color="auto"/>
              <w:right w:val="single" w:sz="4" w:space="0" w:color="auto"/>
            </w:tcBorders>
            <w:shd w:val="clear" w:color="auto" w:fill="auto"/>
            <w:vAlign w:val="center"/>
            <w:hideMark/>
          </w:tcPr>
          <w:p w14:paraId="4961BE7B" w14:textId="77777777" w:rsidR="00FD57FC" w:rsidRPr="007328C8" w:rsidRDefault="00FD57FC" w:rsidP="007328C8">
            <w:pPr>
              <w:spacing w:before="60" w:after="60" w:line="24" w:lineRule="atLeast"/>
              <w:jc w:val="center"/>
              <w:rPr>
                <w:rFonts w:ascii="Times New Roman" w:hAnsi="Times New Roman"/>
                <w:sz w:val="26"/>
                <w:szCs w:val="26"/>
              </w:rPr>
            </w:pPr>
            <w:r w:rsidRPr="007328C8">
              <w:rPr>
                <w:rFonts w:ascii="Times New Roman" w:hAnsi="Times New Roman"/>
                <w:b/>
                <w:sz w:val="26"/>
                <w:szCs w:val="26"/>
              </w:rPr>
              <w:t xml:space="preserve">104 </w:t>
            </w:r>
            <w:r w:rsidRPr="007328C8">
              <w:rPr>
                <w:rFonts w:ascii="Times New Roman" w:hAnsi="Times New Roman"/>
                <w:b/>
                <w:sz w:val="26"/>
                <w:szCs w:val="26"/>
              </w:rPr>
              <w:br/>
            </w:r>
            <w:r w:rsidRPr="007328C8">
              <w:rPr>
                <w:rFonts w:ascii="Times New Roman" w:hAnsi="Times New Roman"/>
                <w:sz w:val="26"/>
                <w:szCs w:val="26"/>
              </w:rPr>
              <w:t>(77,6%)</w:t>
            </w:r>
          </w:p>
        </w:tc>
        <w:tc>
          <w:tcPr>
            <w:tcW w:w="680" w:type="pct"/>
            <w:tcBorders>
              <w:top w:val="nil"/>
              <w:left w:val="nil"/>
              <w:bottom w:val="single" w:sz="4" w:space="0" w:color="auto"/>
              <w:right w:val="single" w:sz="4" w:space="0" w:color="auto"/>
            </w:tcBorders>
            <w:shd w:val="clear" w:color="auto" w:fill="auto"/>
            <w:vAlign w:val="center"/>
            <w:hideMark/>
          </w:tcPr>
          <w:p w14:paraId="45D547EE" w14:textId="77777777" w:rsidR="00FD57FC" w:rsidRPr="007328C8" w:rsidRDefault="00FD57FC" w:rsidP="007328C8">
            <w:pPr>
              <w:spacing w:before="60" w:after="60" w:line="24" w:lineRule="atLeast"/>
              <w:jc w:val="center"/>
              <w:rPr>
                <w:rFonts w:ascii="Times New Roman" w:hAnsi="Times New Roman"/>
                <w:sz w:val="26"/>
                <w:szCs w:val="26"/>
              </w:rPr>
            </w:pPr>
            <w:r w:rsidRPr="007328C8">
              <w:rPr>
                <w:rFonts w:ascii="Times New Roman" w:hAnsi="Times New Roman"/>
                <w:b/>
                <w:sz w:val="26"/>
                <w:szCs w:val="26"/>
              </w:rPr>
              <w:t xml:space="preserve">30 </w:t>
            </w:r>
            <w:r w:rsidRPr="007328C8">
              <w:rPr>
                <w:rFonts w:ascii="Times New Roman" w:hAnsi="Times New Roman"/>
                <w:b/>
                <w:sz w:val="26"/>
                <w:szCs w:val="26"/>
              </w:rPr>
              <w:br/>
            </w:r>
            <w:r w:rsidRPr="007328C8">
              <w:rPr>
                <w:rFonts w:ascii="Times New Roman" w:hAnsi="Times New Roman"/>
                <w:sz w:val="26"/>
                <w:szCs w:val="26"/>
              </w:rPr>
              <w:t>(22,4%)</w:t>
            </w:r>
          </w:p>
        </w:tc>
        <w:tc>
          <w:tcPr>
            <w:tcW w:w="607" w:type="pct"/>
            <w:tcBorders>
              <w:top w:val="nil"/>
              <w:left w:val="nil"/>
              <w:bottom w:val="single" w:sz="4" w:space="0" w:color="auto"/>
              <w:right w:val="single" w:sz="4" w:space="0" w:color="auto"/>
            </w:tcBorders>
            <w:shd w:val="clear" w:color="auto" w:fill="auto"/>
            <w:vAlign w:val="center"/>
            <w:hideMark/>
          </w:tcPr>
          <w:p w14:paraId="223547BC" w14:textId="77777777" w:rsidR="00FD57FC" w:rsidRPr="007328C8" w:rsidRDefault="00FD57FC" w:rsidP="007328C8">
            <w:pPr>
              <w:spacing w:before="60" w:after="60" w:line="24" w:lineRule="atLeast"/>
              <w:jc w:val="right"/>
              <w:rPr>
                <w:rFonts w:ascii="Times New Roman" w:hAnsi="Times New Roman"/>
                <w:sz w:val="26"/>
                <w:szCs w:val="26"/>
              </w:rPr>
            </w:pPr>
            <w:r w:rsidRPr="007328C8">
              <w:rPr>
                <w:rFonts w:ascii="Times New Roman" w:hAnsi="Times New Roman"/>
                <w:sz w:val="26"/>
                <w:szCs w:val="26"/>
              </w:rPr>
              <w:t> </w:t>
            </w:r>
          </w:p>
        </w:tc>
      </w:tr>
    </w:tbl>
    <w:p w14:paraId="59783BF2" w14:textId="416D1EF7" w:rsidR="00FD57FC" w:rsidRPr="00A00699" w:rsidRDefault="00FD57FC" w:rsidP="00FA6C8B">
      <w:pPr>
        <w:rPr>
          <w:rFonts w:ascii="Times New Roman" w:hAnsi="Times New Roman"/>
          <w:color w:val="000000" w:themeColor="text1"/>
          <w:sz w:val="26"/>
          <w:szCs w:val="26"/>
        </w:rPr>
        <w:sectPr w:rsidR="00FD57FC" w:rsidRPr="00A00699" w:rsidSect="00952BAF">
          <w:footerReference w:type="default" r:id="rId8"/>
          <w:pgSz w:w="11907" w:h="16840" w:code="9"/>
          <w:pgMar w:top="851" w:right="851" w:bottom="1134" w:left="1418" w:header="720" w:footer="720" w:gutter="0"/>
          <w:cols w:space="720"/>
          <w:docGrid w:linePitch="360"/>
        </w:sectPr>
      </w:pPr>
    </w:p>
    <w:p w14:paraId="74A09FC8" w14:textId="08DD8091" w:rsidR="00AC711B" w:rsidRDefault="00FE548F" w:rsidP="00D411CF">
      <w:pPr>
        <w:spacing w:before="240" w:after="120" w:line="24" w:lineRule="atLeast"/>
        <w:rPr>
          <w:rFonts w:ascii="Times New Roman" w:hAnsi="Times New Roman"/>
          <w:b/>
          <w:color w:val="000000" w:themeColor="text1"/>
          <w:sz w:val="26"/>
          <w:szCs w:val="26"/>
        </w:rPr>
      </w:pPr>
      <w:r w:rsidRPr="00A00699">
        <w:rPr>
          <w:rFonts w:ascii="Times New Roman" w:hAnsi="Times New Roman"/>
          <w:b/>
          <w:color w:val="000000" w:themeColor="text1"/>
          <w:sz w:val="26"/>
          <w:szCs w:val="26"/>
        </w:rPr>
        <w:lastRenderedPageBreak/>
        <w:t>2.</w:t>
      </w:r>
      <w:r w:rsidR="00AC711B" w:rsidRPr="00A00699">
        <w:rPr>
          <w:rFonts w:ascii="Times New Roman" w:hAnsi="Times New Roman"/>
          <w:b/>
          <w:color w:val="000000" w:themeColor="text1"/>
          <w:sz w:val="26"/>
          <w:szCs w:val="26"/>
        </w:rPr>
        <w:t>2. Khung chương trình</w:t>
      </w:r>
      <w:r w:rsidR="00500FC7" w:rsidRPr="00A00699">
        <w:rPr>
          <w:rFonts w:ascii="Times New Roman" w:hAnsi="Times New Roman"/>
          <w:b/>
          <w:color w:val="000000" w:themeColor="text1"/>
          <w:sz w:val="26"/>
          <w:szCs w:val="26"/>
        </w:rPr>
        <w:t>:</w:t>
      </w:r>
    </w:p>
    <w:tbl>
      <w:tblPr>
        <w:tblW w:w="5110" w:type="pct"/>
        <w:tblLook w:val="04A0" w:firstRow="1" w:lastRow="0" w:firstColumn="1" w:lastColumn="0" w:noHBand="0" w:noVBand="1"/>
      </w:tblPr>
      <w:tblGrid>
        <w:gridCol w:w="876"/>
        <w:gridCol w:w="1337"/>
        <w:gridCol w:w="2957"/>
        <w:gridCol w:w="2868"/>
        <w:gridCol w:w="684"/>
        <w:gridCol w:w="763"/>
        <w:gridCol w:w="750"/>
        <w:gridCol w:w="537"/>
        <w:gridCol w:w="563"/>
        <w:gridCol w:w="563"/>
        <w:gridCol w:w="541"/>
        <w:gridCol w:w="1337"/>
        <w:gridCol w:w="1106"/>
      </w:tblGrid>
      <w:tr w:rsidR="00FD57FC" w:rsidRPr="007328C8" w14:paraId="25293DA7" w14:textId="77777777" w:rsidTr="00145F32">
        <w:trPr>
          <w:trHeight w:val="300"/>
          <w:tblHeader/>
        </w:trPr>
        <w:tc>
          <w:tcPr>
            <w:tcW w:w="29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907C1"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xml:space="preserve">   </w:t>
            </w:r>
            <w:r w:rsidRPr="007328C8">
              <w:rPr>
                <w:rFonts w:ascii="Times New Roman" w:eastAsia="Times New Roman" w:hAnsi="Times New Roman"/>
                <w:b/>
                <w:bCs/>
                <w:color w:val="000000"/>
                <w:sz w:val="24"/>
                <w:szCs w:val="24"/>
              </w:rPr>
              <w:t>TT</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B4A5C" w14:textId="77777777" w:rsidR="00FD57FC" w:rsidRPr="007328C8" w:rsidRDefault="00FD57FC" w:rsidP="00941E35">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Mã HP </w:t>
            </w:r>
          </w:p>
        </w:tc>
        <w:tc>
          <w:tcPr>
            <w:tcW w:w="1957" w:type="pct"/>
            <w:gridSpan w:val="2"/>
            <w:tcBorders>
              <w:top w:val="single" w:sz="4" w:space="0" w:color="auto"/>
              <w:left w:val="nil"/>
              <w:bottom w:val="single" w:sz="4" w:space="0" w:color="auto"/>
              <w:right w:val="single" w:sz="4" w:space="0" w:color="auto"/>
            </w:tcBorders>
            <w:shd w:val="clear" w:color="auto" w:fill="auto"/>
            <w:vAlign w:val="center"/>
            <w:hideMark/>
          </w:tcPr>
          <w:p w14:paraId="6BB07DB1" w14:textId="77777777" w:rsidR="00FD57FC" w:rsidRPr="007328C8" w:rsidRDefault="00FD57FC" w:rsidP="00941E35">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Tên học phần</w:t>
            </w:r>
          </w:p>
        </w:tc>
        <w:tc>
          <w:tcPr>
            <w:tcW w:w="23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D2DA12" w14:textId="77777777" w:rsidR="00FD57FC" w:rsidRPr="007328C8" w:rsidRDefault="00FD57FC" w:rsidP="00941E35">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Loại HP</w:t>
            </w:r>
          </w:p>
        </w:tc>
        <w:tc>
          <w:tcPr>
            <w:tcW w:w="2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04DE98" w14:textId="77777777" w:rsidR="00FD57FC" w:rsidRPr="007328C8" w:rsidRDefault="00FD57FC" w:rsidP="00941E35">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Ngôn ngữ</w:t>
            </w:r>
          </w:p>
        </w:tc>
        <w:tc>
          <w:tcPr>
            <w:tcW w:w="992" w:type="pct"/>
            <w:gridSpan w:val="5"/>
            <w:tcBorders>
              <w:top w:val="single" w:sz="4" w:space="0" w:color="auto"/>
              <w:left w:val="nil"/>
              <w:bottom w:val="single" w:sz="4" w:space="0" w:color="auto"/>
              <w:right w:val="single" w:sz="4" w:space="0" w:color="auto"/>
            </w:tcBorders>
            <w:shd w:val="clear" w:color="auto" w:fill="auto"/>
            <w:noWrap/>
            <w:vAlign w:val="center"/>
            <w:hideMark/>
          </w:tcPr>
          <w:p w14:paraId="05DC6961" w14:textId="77777777" w:rsidR="00FD57FC" w:rsidRPr="007328C8" w:rsidRDefault="00FD57FC" w:rsidP="00941E35">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Số tín chỉ</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C360F6" w14:textId="77777777" w:rsidR="00FD57FC" w:rsidRPr="007328C8" w:rsidRDefault="00FD57FC" w:rsidP="00941E35">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Mã HP trước</w:t>
            </w:r>
          </w:p>
        </w:tc>
        <w:tc>
          <w:tcPr>
            <w:tcW w:w="3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6BBC73" w14:textId="77777777" w:rsidR="00FD57FC" w:rsidRPr="007328C8" w:rsidRDefault="00FD57FC" w:rsidP="00941E35">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Mã HP song hành</w:t>
            </w:r>
          </w:p>
        </w:tc>
      </w:tr>
      <w:tr w:rsidR="00FD57FC" w:rsidRPr="007328C8" w14:paraId="4EBF4DC1" w14:textId="77777777" w:rsidTr="00145F32">
        <w:trPr>
          <w:trHeight w:val="300"/>
          <w:tblHeader/>
        </w:trPr>
        <w:tc>
          <w:tcPr>
            <w:tcW w:w="294" w:type="pct"/>
            <w:vMerge/>
            <w:tcBorders>
              <w:top w:val="single" w:sz="4" w:space="0" w:color="auto"/>
              <w:left w:val="single" w:sz="4" w:space="0" w:color="auto"/>
              <w:bottom w:val="single" w:sz="4" w:space="0" w:color="auto"/>
              <w:right w:val="single" w:sz="4" w:space="0" w:color="auto"/>
            </w:tcBorders>
            <w:vAlign w:val="center"/>
            <w:hideMark/>
          </w:tcPr>
          <w:p w14:paraId="3A2EFA26"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14:paraId="373F4C69" w14:textId="77777777" w:rsidR="00FD57FC" w:rsidRPr="007328C8" w:rsidRDefault="00FD57FC" w:rsidP="00941E35">
            <w:pPr>
              <w:spacing w:before="60" w:after="60" w:line="24" w:lineRule="atLeast"/>
              <w:rPr>
                <w:rFonts w:ascii="Times New Roman" w:eastAsia="Times New Roman" w:hAnsi="Times New Roman"/>
                <w:b/>
                <w:bCs/>
                <w:color w:val="000000"/>
                <w:sz w:val="24"/>
                <w:szCs w:val="24"/>
              </w:rPr>
            </w:pPr>
          </w:p>
        </w:tc>
        <w:tc>
          <w:tcPr>
            <w:tcW w:w="994" w:type="pct"/>
            <w:tcBorders>
              <w:top w:val="nil"/>
              <w:left w:val="nil"/>
              <w:bottom w:val="single" w:sz="4" w:space="0" w:color="auto"/>
              <w:right w:val="single" w:sz="4" w:space="0" w:color="auto"/>
            </w:tcBorders>
            <w:shd w:val="clear" w:color="auto" w:fill="auto"/>
            <w:vAlign w:val="center"/>
            <w:hideMark/>
          </w:tcPr>
          <w:p w14:paraId="1263325C" w14:textId="77777777" w:rsidR="00FD57FC" w:rsidRPr="007328C8" w:rsidRDefault="00FD57FC" w:rsidP="00941E35">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Tiếng Việt</w:t>
            </w:r>
          </w:p>
        </w:tc>
        <w:tc>
          <w:tcPr>
            <w:tcW w:w="963" w:type="pct"/>
            <w:tcBorders>
              <w:top w:val="nil"/>
              <w:left w:val="nil"/>
              <w:bottom w:val="single" w:sz="4" w:space="0" w:color="auto"/>
              <w:right w:val="single" w:sz="4" w:space="0" w:color="auto"/>
            </w:tcBorders>
            <w:shd w:val="clear" w:color="auto" w:fill="auto"/>
            <w:vAlign w:val="center"/>
            <w:hideMark/>
          </w:tcPr>
          <w:p w14:paraId="028FC193" w14:textId="77777777" w:rsidR="00FD57FC" w:rsidRPr="007328C8" w:rsidRDefault="00FD57FC" w:rsidP="00941E35">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Tiếng Anh</w:t>
            </w:r>
          </w:p>
        </w:tc>
        <w:tc>
          <w:tcPr>
            <w:tcW w:w="230" w:type="pct"/>
            <w:vMerge/>
            <w:tcBorders>
              <w:top w:val="single" w:sz="4" w:space="0" w:color="auto"/>
              <w:left w:val="single" w:sz="4" w:space="0" w:color="auto"/>
              <w:bottom w:val="single" w:sz="4" w:space="0" w:color="000000"/>
              <w:right w:val="single" w:sz="4" w:space="0" w:color="auto"/>
            </w:tcBorders>
            <w:vAlign w:val="center"/>
            <w:hideMark/>
          </w:tcPr>
          <w:p w14:paraId="6001E92F" w14:textId="77777777" w:rsidR="00FD57FC" w:rsidRPr="007328C8" w:rsidRDefault="00FD57FC" w:rsidP="00941E35">
            <w:pPr>
              <w:spacing w:before="60" w:after="60" w:line="24" w:lineRule="atLeast"/>
              <w:rPr>
                <w:rFonts w:ascii="Times New Roman" w:eastAsia="Times New Roman" w:hAnsi="Times New Roman"/>
                <w:b/>
                <w:bCs/>
                <w:color w:val="000000"/>
                <w:sz w:val="24"/>
                <w:szCs w:val="24"/>
              </w:rPr>
            </w:pPr>
          </w:p>
        </w:tc>
        <w:tc>
          <w:tcPr>
            <w:tcW w:w="256" w:type="pct"/>
            <w:vMerge/>
            <w:tcBorders>
              <w:top w:val="single" w:sz="4" w:space="0" w:color="auto"/>
              <w:left w:val="single" w:sz="4" w:space="0" w:color="auto"/>
              <w:bottom w:val="single" w:sz="4" w:space="0" w:color="000000"/>
              <w:right w:val="single" w:sz="4" w:space="0" w:color="auto"/>
            </w:tcBorders>
            <w:vAlign w:val="center"/>
            <w:hideMark/>
          </w:tcPr>
          <w:p w14:paraId="445BA68A" w14:textId="77777777" w:rsidR="00FD57FC" w:rsidRPr="007328C8" w:rsidRDefault="00FD57FC" w:rsidP="00941E35">
            <w:pPr>
              <w:spacing w:before="60" w:after="60" w:line="24" w:lineRule="atLeast"/>
              <w:rPr>
                <w:rFonts w:ascii="Times New Roman" w:eastAsia="Times New Roman" w:hAnsi="Times New Roman"/>
                <w:b/>
                <w:bCs/>
                <w:color w:val="000000"/>
                <w:sz w:val="24"/>
                <w:szCs w:val="24"/>
              </w:rPr>
            </w:pPr>
          </w:p>
        </w:tc>
        <w:tc>
          <w:tcPr>
            <w:tcW w:w="252" w:type="pct"/>
            <w:tcBorders>
              <w:top w:val="nil"/>
              <w:left w:val="nil"/>
              <w:bottom w:val="single" w:sz="4" w:space="0" w:color="auto"/>
              <w:right w:val="single" w:sz="4" w:space="0" w:color="auto"/>
            </w:tcBorders>
            <w:shd w:val="clear" w:color="auto" w:fill="auto"/>
            <w:noWrap/>
            <w:vAlign w:val="center"/>
            <w:hideMark/>
          </w:tcPr>
          <w:p w14:paraId="0B10CD49" w14:textId="77777777" w:rsidR="00FD57FC" w:rsidRPr="007328C8" w:rsidRDefault="00FD57FC" w:rsidP="00941E35">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Tổng</w:t>
            </w:r>
          </w:p>
        </w:tc>
        <w:tc>
          <w:tcPr>
            <w:tcW w:w="180" w:type="pct"/>
            <w:tcBorders>
              <w:top w:val="nil"/>
              <w:left w:val="nil"/>
              <w:bottom w:val="single" w:sz="4" w:space="0" w:color="auto"/>
              <w:right w:val="single" w:sz="4" w:space="0" w:color="auto"/>
            </w:tcBorders>
            <w:shd w:val="clear" w:color="auto" w:fill="auto"/>
            <w:noWrap/>
            <w:vAlign w:val="center"/>
            <w:hideMark/>
          </w:tcPr>
          <w:p w14:paraId="1EA01222" w14:textId="77777777" w:rsidR="00FD57FC" w:rsidRPr="007328C8" w:rsidRDefault="00FD57FC" w:rsidP="00941E35">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LT</w:t>
            </w:r>
          </w:p>
        </w:tc>
        <w:tc>
          <w:tcPr>
            <w:tcW w:w="189" w:type="pct"/>
            <w:tcBorders>
              <w:top w:val="nil"/>
              <w:left w:val="nil"/>
              <w:bottom w:val="single" w:sz="4" w:space="0" w:color="auto"/>
              <w:right w:val="single" w:sz="4" w:space="0" w:color="auto"/>
            </w:tcBorders>
            <w:shd w:val="clear" w:color="auto" w:fill="auto"/>
            <w:vAlign w:val="center"/>
            <w:hideMark/>
          </w:tcPr>
          <w:p w14:paraId="7DE4670F" w14:textId="77777777" w:rsidR="00FD57FC" w:rsidRPr="007328C8" w:rsidRDefault="00FD57FC" w:rsidP="00941E35">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TH</w:t>
            </w:r>
          </w:p>
        </w:tc>
        <w:tc>
          <w:tcPr>
            <w:tcW w:w="189" w:type="pct"/>
            <w:tcBorders>
              <w:top w:val="nil"/>
              <w:left w:val="nil"/>
              <w:bottom w:val="single" w:sz="4" w:space="0" w:color="auto"/>
              <w:right w:val="single" w:sz="4" w:space="0" w:color="auto"/>
            </w:tcBorders>
            <w:shd w:val="clear" w:color="auto" w:fill="auto"/>
            <w:noWrap/>
            <w:vAlign w:val="center"/>
            <w:hideMark/>
          </w:tcPr>
          <w:p w14:paraId="3E5299F1" w14:textId="77777777" w:rsidR="00FD57FC" w:rsidRPr="007328C8" w:rsidRDefault="00FD57FC" w:rsidP="00941E35">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ĐA</w:t>
            </w:r>
          </w:p>
        </w:tc>
        <w:tc>
          <w:tcPr>
            <w:tcW w:w="182" w:type="pct"/>
            <w:tcBorders>
              <w:top w:val="nil"/>
              <w:left w:val="nil"/>
              <w:bottom w:val="single" w:sz="4" w:space="0" w:color="auto"/>
              <w:right w:val="single" w:sz="4" w:space="0" w:color="auto"/>
            </w:tcBorders>
            <w:shd w:val="clear" w:color="auto" w:fill="auto"/>
            <w:noWrap/>
            <w:vAlign w:val="center"/>
            <w:hideMark/>
          </w:tcPr>
          <w:p w14:paraId="01E8972F" w14:textId="77777777" w:rsidR="00FD57FC" w:rsidRPr="007328C8" w:rsidRDefault="00FD57FC" w:rsidP="00941E35">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TT</w:t>
            </w:r>
          </w:p>
        </w:tc>
        <w:tc>
          <w:tcPr>
            <w:tcW w:w="449" w:type="pct"/>
            <w:vMerge/>
            <w:tcBorders>
              <w:top w:val="single" w:sz="4" w:space="0" w:color="auto"/>
              <w:left w:val="single" w:sz="4" w:space="0" w:color="auto"/>
              <w:bottom w:val="single" w:sz="4" w:space="0" w:color="auto"/>
              <w:right w:val="single" w:sz="4" w:space="0" w:color="auto"/>
            </w:tcBorders>
            <w:vAlign w:val="center"/>
            <w:hideMark/>
          </w:tcPr>
          <w:p w14:paraId="52FC9760" w14:textId="77777777" w:rsidR="00FD57FC" w:rsidRPr="007328C8" w:rsidRDefault="00FD57FC" w:rsidP="00941E35">
            <w:pPr>
              <w:spacing w:before="60" w:after="60" w:line="24" w:lineRule="atLeast"/>
              <w:rPr>
                <w:rFonts w:ascii="Times New Roman" w:eastAsia="Times New Roman" w:hAnsi="Times New Roman"/>
                <w:b/>
                <w:bCs/>
                <w:color w:val="000000"/>
                <w:sz w:val="24"/>
                <w:szCs w:val="24"/>
              </w:rPr>
            </w:pPr>
          </w:p>
        </w:tc>
        <w:tc>
          <w:tcPr>
            <w:tcW w:w="372" w:type="pct"/>
            <w:vMerge/>
            <w:tcBorders>
              <w:top w:val="single" w:sz="4" w:space="0" w:color="auto"/>
              <w:left w:val="single" w:sz="4" w:space="0" w:color="auto"/>
              <w:bottom w:val="single" w:sz="4" w:space="0" w:color="auto"/>
              <w:right w:val="single" w:sz="4" w:space="0" w:color="auto"/>
            </w:tcBorders>
            <w:vAlign w:val="center"/>
            <w:hideMark/>
          </w:tcPr>
          <w:p w14:paraId="3F482BA6" w14:textId="77777777" w:rsidR="00FD57FC" w:rsidRPr="007328C8" w:rsidRDefault="00FD57FC" w:rsidP="00941E35">
            <w:pPr>
              <w:spacing w:before="60" w:after="60" w:line="24" w:lineRule="atLeast"/>
              <w:rPr>
                <w:rFonts w:ascii="Times New Roman" w:eastAsia="Times New Roman" w:hAnsi="Times New Roman"/>
                <w:b/>
                <w:bCs/>
                <w:color w:val="000000"/>
                <w:sz w:val="24"/>
                <w:szCs w:val="24"/>
              </w:rPr>
            </w:pPr>
          </w:p>
        </w:tc>
      </w:tr>
      <w:tr w:rsidR="00FD57FC" w:rsidRPr="007328C8" w14:paraId="3559DC79" w14:textId="77777777" w:rsidTr="00145F32">
        <w:trPr>
          <w:trHeight w:val="330"/>
        </w:trPr>
        <w:tc>
          <w:tcPr>
            <w:tcW w:w="270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6C5C6" w14:textId="77777777" w:rsidR="00FD57FC" w:rsidRPr="007328C8" w:rsidRDefault="00FD57FC" w:rsidP="00941E35">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1. Kiến thức giáo dục đại cương</w:t>
            </w:r>
          </w:p>
        </w:tc>
        <w:tc>
          <w:tcPr>
            <w:tcW w:w="230" w:type="pct"/>
            <w:tcBorders>
              <w:top w:val="nil"/>
              <w:left w:val="nil"/>
              <w:bottom w:val="single" w:sz="4" w:space="0" w:color="auto"/>
              <w:right w:val="single" w:sz="4" w:space="0" w:color="auto"/>
            </w:tcBorders>
            <w:shd w:val="clear" w:color="auto" w:fill="auto"/>
            <w:noWrap/>
            <w:vAlign w:val="center"/>
            <w:hideMark/>
          </w:tcPr>
          <w:p w14:paraId="30ADFC8C" w14:textId="77777777" w:rsidR="00FD57FC" w:rsidRPr="007328C8" w:rsidRDefault="00FD57FC" w:rsidP="00941E35">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14:paraId="1DBE4281" w14:textId="77777777" w:rsidR="00FD57FC" w:rsidRPr="007328C8" w:rsidRDefault="00FD57FC" w:rsidP="00941E35">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252" w:type="pct"/>
            <w:tcBorders>
              <w:top w:val="nil"/>
              <w:left w:val="nil"/>
              <w:bottom w:val="single" w:sz="4" w:space="0" w:color="auto"/>
              <w:right w:val="single" w:sz="4" w:space="0" w:color="auto"/>
            </w:tcBorders>
            <w:shd w:val="clear" w:color="auto" w:fill="auto"/>
            <w:noWrap/>
            <w:vAlign w:val="center"/>
            <w:hideMark/>
          </w:tcPr>
          <w:p w14:paraId="270A18D2" w14:textId="77777777" w:rsidR="00FD57FC" w:rsidRPr="007328C8" w:rsidRDefault="00FD57FC" w:rsidP="00941E35">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47</w:t>
            </w:r>
          </w:p>
        </w:tc>
        <w:tc>
          <w:tcPr>
            <w:tcW w:w="180" w:type="pct"/>
            <w:tcBorders>
              <w:top w:val="nil"/>
              <w:left w:val="nil"/>
              <w:bottom w:val="single" w:sz="4" w:space="0" w:color="auto"/>
              <w:right w:val="single" w:sz="4" w:space="0" w:color="auto"/>
            </w:tcBorders>
            <w:shd w:val="clear" w:color="auto" w:fill="auto"/>
            <w:noWrap/>
            <w:vAlign w:val="center"/>
            <w:hideMark/>
          </w:tcPr>
          <w:p w14:paraId="4966EE7B"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0CD7B563"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4A563C21"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694D9B6C"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61506B7A" w14:textId="77777777" w:rsidR="00FD57FC" w:rsidRPr="007328C8" w:rsidRDefault="00FD57FC" w:rsidP="00941E35">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65382114" w14:textId="77777777" w:rsidR="00FD57FC" w:rsidRPr="007328C8" w:rsidRDefault="00FD57FC" w:rsidP="00941E35">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r>
      <w:tr w:rsidR="00FD57FC" w:rsidRPr="007328C8" w14:paraId="0AF8A38E" w14:textId="77777777" w:rsidTr="00145F32">
        <w:trPr>
          <w:trHeight w:val="330"/>
        </w:trPr>
        <w:tc>
          <w:tcPr>
            <w:tcW w:w="270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BF07D" w14:textId="77777777" w:rsidR="00FD57FC" w:rsidRPr="007328C8" w:rsidRDefault="00FD57FC" w:rsidP="00941E35">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1.1. Khoa học tự nhiên</w:t>
            </w:r>
          </w:p>
        </w:tc>
        <w:tc>
          <w:tcPr>
            <w:tcW w:w="230" w:type="pct"/>
            <w:tcBorders>
              <w:top w:val="nil"/>
              <w:left w:val="nil"/>
              <w:bottom w:val="single" w:sz="4" w:space="0" w:color="auto"/>
              <w:right w:val="single" w:sz="4" w:space="0" w:color="auto"/>
            </w:tcBorders>
            <w:shd w:val="clear" w:color="auto" w:fill="auto"/>
            <w:noWrap/>
            <w:vAlign w:val="center"/>
            <w:hideMark/>
          </w:tcPr>
          <w:p w14:paraId="6EF5BFC7" w14:textId="77777777" w:rsidR="00FD57FC" w:rsidRPr="007328C8" w:rsidRDefault="00FD57FC" w:rsidP="00941E35">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14:paraId="64CB235C" w14:textId="77777777" w:rsidR="00FD57FC" w:rsidRPr="007328C8" w:rsidRDefault="00FD57FC" w:rsidP="00941E35">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60187A2E" w14:textId="77777777" w:rsidR="00FD57FC" w:rsidRPr="007328C8" w:rsidRDefault="00FD57FC" w:rsidP="00941E35">
            <w:pPr>
              <w:spacing w:before="60" w:after="60" w:line="24" w:lineRule="atLeast"/>
              <w:jc w:val="center"/>
              <w:rPr>
                <w:rFonts w:ascii="Times New Roman" w:eastAsia="Times New Roman" w:hAnsi="Times New Roman"/>
                <w:b/>
                <w:bCs/>
                <w:i/>
                <w:iCs/>
                <w:color w:val="000000"/>
                <w:sz w:val="24"/>
                <w:szCs w:val="24"/>
              </w:rPr>
            </w:pPr>
            <w:r w:rsidRPr="007328C8">
              <w:rPr>
                <w:rFonts w:ascii="Times New Roman" w:eastAsia="Times New Roman" w:hAnsi="Times New Roman"/>
                <w:b/>
                <w:bCs/>
                <w:i/>
                <w:iCs/>
                <w:color w:val="000000"/>
                <w:sz w:val="24"/>
                <w:szCs w:val="24"/>
              </w:rPr>
              <w:t>6</w:t>
            </w:r>
          </w:p>
        </w:tc>
        <w:tc>
          <w:tcPr>
            <w:tcW w:w="180" w:type="pct"/>
            <w:tcBorders>
              <w:top w:val="nil"/>
              <w:left w:val="nil"/>
              <w:bottom w:val="single" w:sz="4" w:space="0" w:color="auto"/>
              <w:right w:val="single" w:sz="4" w:space="0" w:color="auto"/>
            </w:tcBorders>
            <w:shd w:val="clear" w:color="auto" w:fill="auto"/>
            <w:vAlign w:val="center"/>
            <w:hideMark/>
          </w:tcPr>
          <w:p w14:paraId="261416EC"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6BC017E6"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4361CD4A"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1A0D57BE"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0CEBCEEC"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4D6DDE5E"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FD57FC" w:rsidRPr="007328C8" w14:paraId="1E3DDD7D"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7FA7252C"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1.1.1</w:t>
            </w:r>
          </w:p>
        </w:tc>
        <w:tc>
          <w:tcPr>
            <w:tcW w:w="449" w:type="pct"/>
            <w:tcBorders>
              <w:top w:val="nil"/>
              <w:left w:val="nil"/>
              <w:bottom w:val="single" w:sz="4" w:space="0" w:color="auto"/>
              <w:right w:val="single" w:sz="4" w:space="0" w:color="auto"/>
            </w:tcBorders>
            <w:shd w:val="clear" w:color="auto" w:fill="auto"/>
            <w:noWrap/>
            <w:vAlign w:val="center"/>
            <w:hideMark/>
          </w:tcPr>
          <w:p w14:paraId="4A49F7BA"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MAT1103</w:t>
            </w:r>
          </w:p>
        </w:tc>
        <w:tc>
          <w:tcPr>
            <w:tcW w:w="994" w:type="pct"/>
            <w:tcBorders>
              <w:top w:val="nil"/>
              <w:left w:val="nil"/>
              <w:bottom w:val="single" w:sz="4" w:space="0" w:color="auto"/>
              <w:right w:val="single" w:sz="4" w:space="0" w:color="auto"/>
            </w:tcBorders>
            <w:shd w:val="clear" w:color="auto" w:fill="auto"/>
            <w:vAlign w:val="center"/>
            <w:hideMark/>
          </w:tcPr>
          <w:p w14:paraId="12B18665"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Toán cao cấp</w:t>
            </w:r>
          </w:p>
        </w:tc>
        <w:tc>
          <w:tcPr>
            <w:tcW w:w="963" w:type="pct"/>
            <w:tcBorders>
              <w:top w:val="nil"/>
              <w:left w:val="nil"/>
              <w:bottom w:val="single" w:sz="4" w:space="0" w:color="auto"/>
              <w:right w:val="single" w:sz="4" w:space="0" w:color="auto"/>
            </w:tcBorders>
            <w:shd w:val="clear" w:color="auto" w:fill="auto"/>
            <w:vAlign w:val="center"/>
            <w:hideMark/>
          </w:tcPr>
          <w:p w14:paraId="3F7D92C7"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Advanced Mathematics</w:t>
            </w:r>
          </w:p>
        </w:tc>
        <w:tc>
          <w:tcPr>
            <w:tcW w:w="230" w:type="pct"/>
            <w:tcBorders>
              <w:top w:val="nil"/>
              <w:left w:val="nil"/>
              <w:bottom w:val="single" w:sz="4" w:space="0" w:color="auto"/>
              <w:right w:val="single" w:sz="4" w:space="0" w:color="auto"/>
            </w:tcBorders>
            <w:shd w:val="clear" w:color="auto" w:fill="auto"/>
            <w:vAlign w:val="center"/>
            <w:hideMark/>
          </w:tcPr>
          <w:p w14:paraId="4F74BE13"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BB</w:t>
            </w:r>
          </w:p>
        </w:tc>
        <w:tc>
          <w:tcPr>
            <w:tcW w:w="256" w:type="pct"/>
            <w:tcBorders>
              <w:top w:val="nil"/>
              <w:left w:val="nil"/>
              <w:bottom w:val="single" w:sz="4" w:space="0" w:color="auto"/>
              <w:right w:val="single" w:sz="4" w:space="0" w:color="auto"/>
            </w:tcBorders>
            <w:shd w:val="clear" w:color="auto" w:fill="auto"/>
            <w:vAlign w:val="center"/>
            <w:hideMark/>
          </w:tcPr>
          <w:p w14:paraId="4CACBA50"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19747FFB"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0" w:type="pct"/>
            <w:tcBorders>
              <w:top w:val="nil"/>
              <w:left w:val="nil"/>
              <w:bottom w:val="single" w:sz="4" w:space="0" w:color="auto"/>
              <w:right w:val="single" w:sz="4" w:space="0" w:color="auto"/>
            </w:tcBorders>
            <w:shd w:val="clear" w:color="auto" w:fill="auto"/>
            <w:vAlign w:val="center"/>
            <w:hideMark/>
          </w:tcPr>
          <w:p w14:paraId="255E8FC2"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9" w:type="pct"/>
            <w:tcBorders>
              <w:top w:val="nil"/>
              <w:left w:val="nil"/>
              <w:bottom w:val="single" w:sz="4" w:space="0" w:color="auto"/>
              <w:right w:val="single" w:sz="4" w:space="0" w:color="auto"/>
            </w:tcBorders>
            <w:shd w:val="clear" w:color="auto" w:fill="auto"/>
            <w:noWrap/>
            <w:vAlign w:val="center"/>
            <w:hideMark/>
          </w:tcPr>
          <w:p w14:paraId="37BDDB92"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099D3E91"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707601F0" w14:textId="77777777" w:rsidR="00FD57FC" w:rsidRPr="007328C8" w:rsidRDefault="00FD57FC" w:rsidP="00941E35">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7A35360A" w14:textId="77777777" w:rsidR="00FD57FC" w:rsidRPr="007328C8" w:rsidRDefault="00FD57FC" w:rsidP="00941E35">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66672686" w14:textId="77777777" w:rsidR="00FD57FC" w:rsidRPr="007328C8" w:rsidRDefault="00FD57FC" w:rsidP="00941E35">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r>
      <w:tr w:rsidR="00FD57FC" w:rsidRPr="007328C8" w14:paraId="7A5BA693" w14:textId="77777777" w:rsidTr="00145F32">
        <w:trPr>
          <w:trHeight w:val="60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4666D316"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1.1.2</w:t>
            </w:r>
          </w:p>
        </w:tc>
        <w:tc>
          <w:tcPr>
            <w:tcW w:w="449" w:type="pct"/>
            <w:tcBorders>
              <w:top w:val="nil"/>
              <w:left w:val="nil"/>
              <w:bottom w:val="single" w:sz="4" w:space="0" w:color="auto"/>
              <w:right w:val="single" w:sz="4" w:space="0" w:color="auto"/>
            </w:tcBorders>
            <w:shd w:val="clear" w:color="auto" w:fill="auto"/>
            <w:noWrap/>
            <w:vAlign w:val="center"/>
            <w:hideMark/>
          </w:tcPr>
          <w:p w14:paraId="71BCC230"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STA1101</w:t>
            </w:r>
          </w:p>
        </w:tc>
        <w:tc>
          <w:tcPr>
            <w:tcW w:w="994" w:type="pct"/>
            <w:tcBorders>
              <w:top w:val="nil"/>
              <w:left w:val="nil"/>
              <w:bottom w:val="single" w:sz="4" w:space="0" w:color="auto"/>
              <w:right w:val="single" w:sz="4" w:space="0" w:color="auto"/>
            </w:tcBorders>
            <w:shd w:val="clear" w:color="auto" w:fill="auto"/>
            <w:vAlign w:val="center"/>
            <w:hideMark/>
          </w:tcPr>
          <w:p w14:paraId="7172AB6A"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Xác suất thống kê</w:t>
            </w:r>
          </w:p>
        </w:tc>
        <w:tc>
          <w:tcPr>
            <w:tcW w:w="963" w:type="pct"/>
            <w:tcBorders>
              <w:top w:val="nil"/>
              <w:left w:val="nil"/>
              <w:bottom w:val="single" w:sz="4" w:space="0" w:color="auto"/>
              <w:right w:val="single" w:sz="4" w:space="0" w:color="auto"/>
            </w:tcBorders>
            <w:shd w:val="clear" w:color="auto" w:fill="auto"/>
            <w:vAlign w:val="center"/>
            <w:hideMark/>
          </w:tcPr>
          <w:p w14:paraId="5726E4A3"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Principles of Probabilities and Statistics</w:t>
            </w:r>
          </w:p>
        </w:tc>
        <w:tc>
          <w:tcPr>
            <w:tcW w:w="230" w:type="pct"/>
            <w:tcBorders>
              <w:top w:val="nil"/>
              <w:left w:val="nil"/>
              <w:bottom w:val="single" w:sz="4" w:space="0" w:color="auto"/>
              <w:right w:val="single" w:sz="4" w:space="0" w:color="auto"/>
            </w:tcBorders>
            <w:shd w:val="clear" w:color="auto" w:fill="auto"/>
            <w:vAlign w:val="center"/>
            <w:hideMark/>
          </w:tcPr>
          <w:p w14:paraId="0A1E270C"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BB</w:t>
            </w:r>
          </w:p>
        </w:tc>
        <w:tc>
          <w:tcPr>
            <w:tcW w:w="256" w:type="pct"/>
            <w:tcBorders>
              <w:top w:val="nil"/>
              <w:left w:val="nil"/>
              <w:bottom w:val="single" w:sz="4" w:space="0" w:color="auto"/>
              <w:right w:val="single" w:sz="4" w:space="0" w:color="auto"/>
            </w:tcBorders>
            <w:shd w:val="clear" w:color="auto" w:fill="auto"/>
            <w:vAlign w:val="center"/>
            <w:hideMark/>
          </w:tcPr>
          <w:p w14:paraId="41CCA511"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62E54F5F"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0" w:type="pct"/>
            <w:tcBorders>
              <w:top w:val="nil"/>
              <w:left w:val="nil"/>
              <w:bottom w:val="single" w:sz="4" w:space="0" w:color="auto"/>
              <w:right w:val="single" w:sz="4" w:space="0" w:color="auto"/>
            </w:tcBorders>
            <w:shd w:val="clear" w:color="auto" w:fill="auto"/>
            <w:vAlign w:val="center"/>
            <w:hideMark/>
          </w:tcPr>
          <w:p w14:paraId="1222D352"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9" w:type="pct"/>
            <w:tcBorders>
              <w:top w:val="nil"/>
              <w:left w:val="nil"/>
              <w:bottom w:val="single" w:sz="4" w:space="0" w:color="auto"/>
              <w:right w:val="single" w:sz="4" w:space="0" w:color="auto"/>
            </w:tcBorders>
            <w:shd w:val="clear" w:color="auto" w:fill="auto"/>
            <w:noWrap/>
            <w:vAlign w:val="center"/>
            <w:hideMark/>
          </w:tcPr>
          <w:p w14:paraId="5D11A22A"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08871A00"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41FD2553" w14:textId="77777777" w:rsidR="00FD57FC" w:rsidRPr="007328C8" w:rsidRDefault="00FD57FC" w:rsidP="00941E35">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278DCB41" w14:textId="77777777" w:rsidR="00FD57FC" w:rsidRPr="007328C8" w:rsidRDefault="00FD57FC" w:rsidP="00941E35">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05BB37E3" w14:textId="77777777" w:rsidR="00FD57FC" w:rsidRPr="007328C8" w:rsidRDefault="00FD57FC" w:rsidP="00941E35">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r>
      <w:tr w:rsidR="00FD57FC" w:rsidRPr="007328C8" w14:paraId="34418138" w14:textId="77777777" w:rsidTr="00145F32">
        <w:trPr>
          <w:trHeight w:val="330"/>
        </w:trPr>
        <w:tc>
          <w:tcPr>
            <w:tcW w:w="270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24E90" w14:textId="77777777" w:rsidR="00FD57FC" w:rsidRPr="007328C8" w:rsidRDefault="00FD57FC" w:rsidP="00941E35">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1.2. Khoa học chính trị</w:t>
            </w:r>
          </w:p>
        </w:tc>
        <w:tc>
          <w:tcPr>
            <w:tcW w:w="230" w:type="pct"/>
            <w:tcBorders>
              <w:top w:val="nil"/>
              <w:left w:val="nil"/>
              <w:bottom w:val="single" w:sz="4" w:space="0" w:color="auto"/>
              <w:right w:val="single" w:sz="4" w:space="0" w:color="auto"/>
            </w:tcBorders>
            <w:shd w:val="clear" w:color="auto" w:fill="auto"/>
            <w:noWrap/>
            <w:vAlign w:val="center"/>
            <w:hideMark/>
          </w:tcPr>
          <w:p w14:paraId="3E5CB936" w14:textId="77777777" w:rsidR="00FD57FC" w:rsidRPr="007328C8" w:rsidRDefault="00FD57FC" w:rsidP="00941E35">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14:paraId="063A30BA" w14:textId="77777777" w:rsidR="00FD57FC" w:rsidRPr="007328C8" w:rsidRDefault="00FD57FC" w:rsidP="00941E35">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016BF676" w14:textId="77777777" w:rsidR="00FD57FC" w:rsidRPr="007328C8" w:rsidRDefault="00FD57FC" w:rsidP="00941E35">
            <w:pPr>
              <w:spacing w:before="60" w:after="60" w:line="24" w:lineRule="atLeast"/>
              <w:jc w:val="center"/>
              <w:rPr>
                <w:rFonts w:ascii="Times New Roman" w:eastAsia="Times New Roman" w:hAnsi="Times New Roman"/>
                <w:b/>
                <w:bCs/>
                <w:i/>
                <w:iCs/>
                <w:color w:val="000000"/>
                <w:sz w:val="24"/>
                <w:szCs w:val="24"/>
              </w:rPr>
            </w:pPr>
            <w:r w:rsidRPr="007328C8">
              <w:rPr>
                <w:rFonts w:ascii="Times New Roman" w:eastAsia="Times New Roman" w:hAnsi="Times New Roman"/>
                <w:b/>
                <w:bCs/>
                <w:i/>
                <w:iCs/>
                <w:color w:val="000000"/>
                <w:sz w:val="24"/>
                <w:szCs w:val="24"/>
              </w:rPr>
              <w:t>11</w:t>
            </w:r>
          </w:p>
        </w:tc>
        <w:tc>
          <w:tcPr>
            <w:tcW w:w="180" w:type="pct"/>
            <w:tcBorders>
              <w:top w:val="nil"/>
              <w:left w:val="nil"/>
              <w:bottom w:val="single" w:sz="4" w:space="0" w:color="auto"/>
              <w:right w:val="single" w:sz="4" w:space="0" w:color="auto"/>
            </w:tcBorders>
            <w:shd w:val="clear" w:color="auto" w:fill="auto"/>
            <w:vAlign w:val="center"/>
            <w:hideMark/>
          </w:tcPr>
          <w:p w14:paraId="25DACAC3"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55A14FAA"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287A1446"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6E68859D" w14:textId="77777777" w:rsidR="00FD57FC" w:rsidRPr="007328C8" w:rsidRDefault="00FD57FC" w:rsidP="00941E35">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3ADABD1D" w14:textId="77777777" w:rsidR="00FD57FC" w:rsidRPr="007328C8" w:rsidRDefault="00FD57FC" w:rsidP="00941E35">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7495DCB8" w14:textId="77777777" w:rsidR="00FD57FC" w:rsidRPr="007328C8" w:rsidRDefault="00FD57FC" w:rsidP="00941E35">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r>
      <w:tr w:rsidR="00FD57FC" w:rsidRPr="007328C8" w14:paraId="4DFD5E1F"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50071D48"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1.2.1</w:t>
            </w:r>
          </w:p>
        </w:tc>
        <w:tc>
          <w:tcPr>
            <w:tcW w:w="449" w:type="pct"/>
            <w:tcBorders>
              <w:top w:val="nil"/>
              <w:left w:val="nil"/>
              <w:bottom w:val="single" w:sz="4" w:space="0" w:color="auto"/>
              <w:right w:val="single" w:sz="4" w:space="0" w:color="auto"/>
            </w:tcBorders>
            <w:shd w:val="clear" w:color="auto" w:fill="auto"/>
            <w:noWrap/>
            <w:vAlign w:val="center"/>
            <w:hideMark/>
          </w:tcPr>
          <w:p w14:paraId="3BFB2820"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POL1111</w:t>
            </w:r>
          </w:p>
        </w:tc>
        <w:tc>
          <w:tcPr>
            <w:tcW w:w="994" w:type="pct"/>
            <w:tcBorders>
              <w:top w:val="nil"/>
              <w:left w:val="nil"/>
              <w:bottom w:val="single" w:sz="4" w:space="0" w:color="auto"/>
              <w:right w:val="single" w:sz="4" w:space="0" w:color="auto"/>
            </w:tcBorders>
            <w:shd w:val="clear" w:color="auto" w:fill="auto"/>
            <w:vAlign w:val="center"/>
            <w:hideMark/>
          </w:tcPr>
          <w:p w14:paraId="2D3F2CB7"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Triết học Mác - Lênin</w:t>
            </w:r>
          </w:p>
        </w:tc>
        <w:tc>
          <w:tcPr>
            <w:tcW w:w="963" w:type="pct"/>
            <w:tcBorders>
              <w:top w:val="nil"/>
              <w:left w:val="nil"/>
              <w:bottom w:val="single" w:sz="4" w:space="0" w:color="auto"/>
              <w:right w:val="single" w:sz="4" w:space="0" w:color="auto"/>
            </w:tcBorders>
            <w:shd w:val="clear" w:color="auto" w:fill="auto"/>
            <w:vAlign w:val="center"/>
            <w:hideMark/>
          </w:tcPr>
          <w:p w14:paraId="6BA34131"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Marxist-Leninist Philosophy</w:t>
            </w:r>
          </w:p>
        </w:tc>
        <w:tc>
          <w:tcPr>
            <w:tcW w:w="230" w:type="pct"/>
            <w:tcBorders>
              <w:top w:val="nil"/>
              <w:left w:val="nil"/>
              <w:bottom w:val="single" w:sz="4" w:space="0" w:color="auto"/>
              <w:right w:val="single" w:sz="4" w:space="0" w:color="auto"/>
            </w:tcBorders>
            <w:shd w:val="clear" w:color="auto" w:fill="auto"/>
            <w:vAlign w:val="center"/>
            <w:hideMark/>
          </w:tcPr>
          <w:p w14:paraId="7108F766"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BB</w:t>
            </w:r>
          </w:p>
        </w:tc>
        <w:tc>
          <w:tcPr>
            <w:tcW w:w="256" w:type="pct"/>
            <w:tcBorders>
              <w:top w:val="nil"/>
              <w:left w:val="nil"/>
              <w:bottom w:val="single" w:sz="4" w:space="0" w:color="auto"/>
              <w:right w:val="single" w:sz="4" w:space="0" w:color="auto"/>
            </w:tcBorders>
            <w:shd w:val="clear" w:color="auto" w:fill="auto"/>
            <w:vAlign w:val="center"/>
            <w:hideMark/>
          </w:tcPr>
          <w:p w14:paraId="0007F4FA"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4C4DC41B"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0" w:type="pct"/>
            <w:tcBorders>
              <w:top w:val="nil"/>
              <w:left w:val="nil"/>
              <w:bottom w:val="single" w:sz="4" w:space="0" w:color="auto"/>
              <w:right w:val="single" w:sz="4" w:space="0" w:color="auto"/>
            </w:tcBorders>
            <w:shd w:val="clear" w:color="auto" w:fill="auto"/>
            <w:vAlign w:val="center"/>
            <w:hideMark/>
          </w:tcPr>
          <w:p w14:paraId="5E691CDF"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9" w:type="pct"/>
            <w:tcBorders>
              <w:top w:val="nil"/>
              <w:left w:val="nil"/>
              <w:bottom w:val="single" w:sz="4" w:space="0" w:color="auto"/>
              <w:right w:val="single" w:sz="4" w:space="0" w:color="auto"/>
            </w:tcBorders>
            <w:shd w:val="clear" w:color="auto" w:fill="auto"/>
            <w:noWrap/>
            <w:vAlign w:val="center"/>
            <w:hideMark/>
          </w:tcPr>
          <w:p w14:paraId="01856F0E"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77022FF8"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29F72CAA" w14:textId="77777777" w:rsidR="00FD57FC" w:rsidRPr="007328C8" w:rsidRDefault="00FD57FC" w:rsidP="00941E35">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0A79469C" w14:textId="77777777" w:rsidR="00FD57FC" w:rsidRPr="007328C8" w:rsidRDefault="00FD57FC" w:rsidP="00941E35">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699681C5" w14:textId="77777777" w:rsidR="00FD57FC" w:rsidRPr="007328C8" w:rsidRDefault="00FD57FC" w:rsidP="00941E35">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r>
      <w:tr w:rsidR="00FD57FC" w:rsidRPr="007328C8" w14:paraId="4A51A1E4"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0C10B943"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1.2.2</w:t>
            </w:r>
          </w:p>
        </w:tc>
        <w:tc>
          <w:tcPr>
            <w:tcW w:w="449" w:type="pct"/>
            <w:tcBorders>
              <w:top w:val="nil"/>
              <w:left w:val="nil"/>
              <w:bottom w:val="single" w:sz="4" w:space="0" w:color="auto"/>
              <w:right w:val="single" w:sz="4" w:space="0" w:color="auto"/>
            </w:tcBorders>
            <w:shd w:val="clear" w:color="auto" w:fill="auto"/>
            <w:noWrap/>
            <w:vAlign w:val="center"/>
            <w:hideMark/>
          </w:tcPr>
          <w:p w14:paraId="789FE553"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POL1112</w:t>
            </w:r>
          </w:p>
        </w:tc>
        <w:tc>
          <w:tcPr>
            <w:tcW w:w="994" w:type="pct"/>
            <w:tcBorders>
              <w:top w:val="nil"/>
              <w:left w:val="nil"/>
              <w:bottom w:val="single" w:sz="4" w:space="0" w:color="auto"/>
              <w:right w:val="single" w:sz="4" w:space="0" w:color="auto"/>
            </w:tcBorders>
            <w:shd w:val="clear" w:color="auto" w:fill="auto"/>
            <w:vAlign w:val="center"/>
            <w:hideMark/>
          </w:tcPr>
          <w:p w14:paraId="292DA4E1"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Kinh tế chính trị Mác - Lênin</w:t>
            </w:r>
          </w:p>
        </w:tc>
        <w:tc>
          <w:tcPr>
            <w:tcW w:w="963" w:type="pct"/>
            <w:tcBorders>
              <w:top w:val="nil"/>
              <w:left w:val="nil"/>
              <w:bottom w:val="single" w:sz="4" w:space="0" w:color="auto"/>
              <w:right w:val="single" w:sz="4" w:space="0" w:color="auto"/>
            </w:tcBorders>
            <w:shd w:val="clear" w:color="auto" w:fill="auto"/>
            <w:vAlign w:val="center"/>
            <w:hideMark/>
          </w:tcPr>
          <w:p w14:paraId="571B0BCD"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Marxist-Leninist Political Economics</w:t>
            </w:r>
          </w:p>
        </w:tc>
        <w:tc>
          <w:tcPr>
            <w:tcW w:w="230" w:type="pct"/>
            <w:tcBorders>
              <w:top w:val="nil"/>
              <w:left w:val="nil"/>
              <w:bottom w:val="single" w:sz="4" w:space="0" w:color="auto"/>
              <w:right w:val="single" w:sz="4" w:space="0" w:color="auto"/>
            </w:tcBorders>
            <w:shd w:val="clear" w:color="auto" w:fill="auto"/>
            <w:vAlign w:val="center"/>
            <w:hideMark/>
          </w:tcPr>
          <w:p w14:paraId="43A09CED"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BB</w:t>
            </w:r>
          </w:p>
        </w:tc>
        <w:tc>
          <w:tcPr>
            <w:tcW w:w="256" w:type="pct"/>
            <w:tcBorders>
              <w:top w:val="nil"/>
              <w:left w:val="nil"/>
              <w:bottom w:val="single" w:sz="4" w:space="0" w:color="auto"/>
              <w:right w:val="single" w:sz="4" w:space="0" w:color="auto"/>
            </w:tcBorders>
            <w:shd w:val="clear" w:color="auto" w:fill="auto"/>
            <w:vAlign w:val="center"/>
            <w:hideMark/>
          </w:tcPr>
          <w:p w14:paraId="03B107B1"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3980D1BD"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2</w:t>
            </w:r>
          </w:p>
        </w:tc>
        <w:tc>
          <w:tcPr>
            <w:tcW w:w="180" w:type="pct"/>
            <w:tcBorders>
              <w:top w:val="nil"/>
              <w:left w:val="nil"/>
              <w:bottom w:val="single" w:sz="4" w:space="0" w:color="auto"/>
              <w:right w:val="single" w:sz="4" w:space="0" w:color="auto"/>
            </w:tcBorders>
            <w:shd w:val="clear" w:color="auto" w:fill="auto"/>
            <w:vAlign w:val="center"/>
            <w:hideMark/>
          </w:tcPr>
          <w:p w14:paraId="1DFB2198"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2</w:t>
            </w:r>
          </w:p>
        </w:tc>
        <w:tc>
          <w:tcPr>
            <w:tcW w:w="189" w:type="pct"/>
            <w:tcBorders>
              <w:top w:val="nil"/>
              <w:left w:val="nil"/>
              <w:bottom w:val="single" w:sz="4" w:space="0" w:color="auto"/>
              <w:right w:val="single" w:sz="4" w:space="0" w:color="auto"/>
            </w:tcBorders>
            <w:shd w:val="clear" w:color="auto" w:fill="auto"/>
            <w:noWrap/>
            <w:vAlign w:val="center"/>
            <w:hideMark/>
          </w:tcPr>
          <w:p w14:paraId="46448734"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4E03BE91"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00B29101" w14:textId="77777777" w:rsidR="00FD57FC" w:rsidRPr="007328C8" w:rsidRDefault="00FD57FC" w:rsidP="00941E35">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5D717C0C" w14:textId="77777777" w:rsidR="00FD57FC" w:rsidRPr="007328C8" w:rsidRDefault="00FD57FC" w:rsidP="00941E35">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65B0CA66" w14:textId="77777777" w:rsidR="00FD57FC" w:rsidRPr="007328C8" w:rsidRDefault="00FD57FC" w:rsidP="00941E35">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r>
      <w:tr w:rsidR="00FD57FC" w:rsidRPr="007328C8" w14:paraId="4AF8AF86"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38BC84D1"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1.2.3</w:t>
            </w:r>
          </w:p>
        </w:tc>
        <w:tc>
          <w:tcPr>
            <w:tcW w:w="449" w:type="pct"/>
            <w:tcBorders>
              <w:top w:val="nil"/>
              <w:left w:val="nil"/>
              <w:bottom w:val="single" w:sz="4" w:space="0" w:color="auto"/>
              <w:right w:val="single" w:sz="4" w:space="0" w:color="auto"/>
            </w:tcBorders>
            <w:shd w:val="clear" w:color="auto" w:fill="auto"/>
            <w:noWrap/>
            <w:vAlign w:val="center"/>
            <w:hideMark/>
          </w:tcPr>
          <w:p w14:paraId="3340095D"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POL1113</w:t>
            </w:r>
          </w:p>
        </w:tc>
        <w:tc>
          <w:tcPr>
            <w:tcW w:w="994" w:type="pct"/>
            <w:tcBorders>
              <w:top w:val="nil"/>
              <w:left w:val="nil"/>
              <w:bottom w:val="single" w:sz="4" w:space="0" w:color="auto"/>
              <w:right w:val="single" w:sz="4" w:space="0" w:color="auto"/>
            </w:tcBorders>
            <w:shd w:val="clear" w:color="auto" w:fill="auto"/>
            <w:vAlign w:val="center"/>
            <w:hideMark/>
          </w:tcPr>
          <w:p w14:paraId="3AB3FA8B"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Chủ nghĩa xã hội khoa học</w:t>
            </w:r>
          </w:p>
        </w:tc>
        <w:tc>
          <w:tcPr>
            <w:tcW w:w="963" w:type="pct"/>
            <w:tcBorders>
              <w:top w:val="nil"/>
              <w:left w:val="nil"/>
              <w:bottom w:val="single" w:sz="4" w:space="0" w:color="auto"/>
              <w:right w:val="single" w:sz="4" w:space="0" w:color="auto"/>
            </w:tcBorders>
            <w:shd w:val="clear" w:color="auto" w:fill="auto"/>
            <w:vAlign w:val="center"/>
            <w:hideMark/>
          </w:tcPr>
          <w:p w14:paraId="259F8475"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Scientific Socialism</w:t>
            </w:r>
          </w:p>
        </w:tc>
        <w:tc>
          <w:tcPr>
            <w:tcW w:w="230" w:type="pct"/>
            <w:tcBorders>
              <w:top w:val="nil"/>
              <w:left w:val="nil"/>
              <w:bottom w:val="single" w:sz="4" w:space="0" w:color="auto"/>
              <w:right w:val="single" w:sz="4" w:space="0" w:color="auto"/>
            </w:tcBorders>
            <w:shd w:val="clear" w:color="auto" w:fill="auto"/>
            <w:vAlign w:val="center"/>
            <w:hideMark/>
          </w:tcPr>
          <w:p w14:paraId="73A94DCC"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BB</w:t>
            </w:r>
          </w:p>
        </w:tc>
        <w:tc>
          <w:tcPr>
            <w:tcW w:w="256" w:type="pct"/>
            <w:tcBorders>
              <w:top w:val="nil"/>
              <w:left w:val="nil"/>
              <w:bottom w:val="single" w:sz="4" w:space="0" w:color="auto"/>
              <w:right w:val="single" w:sz="4" w:space="0" w:color="auto"/>
            </w:tcBorders>
            <w:shd w:val="clear" w:color="auto" w:fill="auto"/>
            <w:vAlign w:val="center"/>
            <w:hideMark/>
          </w:tcPr>
          <w:p w14:paraId="411A8E62"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32D5286F"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2</w:t>
            </w:r>
          </w:p>
        </w:tc>
        <w:tc>
          <w:tcPr>
            <w:tcW w:w="180" w:type="pct"/>
            <w:tcBorders>
              <w:top w:val="nil"/>
              <w:left w:val="nil"/>
              <w:bottom w:val="single" w:sz="4" w:space="0" w:color="auto"/>
              <w:right w:val="single" w:sz="4" w:space="0" w:color="auto"/>
            </w:tcBorders>
            <w:shd w:val="clear" w:color="auto" w:fill="auto"/>
            <w:vAlign w:val="center"/>
            <w:hideMark/>
          </w:tcPr>
          <w:p w14:paraId="367CF434"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2</w:t>
            </w:r>
          </w:p>
        </w:tc>
        <w:tc>
          <w:tcPr>
            <w:tcW w:w="189" w:type="pct"/>
            <w:tcBorders>
              <w:top w:val="nil"/>
              <w:left w:val="nil"/>
              <w:bottom w:val="single" w:sz="4" w:space="0" w:color="auto"/>
              <w:right w:val="single" w:sz="4" w:space="0" w:color="auto"/>
            </w:tcBorders>
            <w:shd w:val="clear" w:color="auto" w:fill="auto"/>
            <w:noWrap/>
            <w:vAlign w:val="center"/>
            <w:hideMark/>
          </w:tcPr>
          <w:p w14:paraId="72B14C79"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16CFB924"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39FE653B" w14:textId="77777777" w:rsidR="00FD57FC" w:rsidRPr="007328C8" w:rsidRDefault="00FD57FC" w:rsidP="00941E35">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6F7E6963" w14:textId="77777777" w:rsidR="00FD57FC" w:rsidRPr="007328C8" w:rsidRDefault="00FD57FC" w:rsidP="00941E35">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5F9DFCD0" w14:textId="77777777" w:rsidR="00FD57FC" w:rsidRPr="007328C8" w:rsidRDefault="00FD57FC" w:rsidP="00941E35">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r>
      <w:tr w:rsidR="00FD57FC" w:rsidRPr="007328C8" w14:paraId="3FA6BBB9"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41727A1A"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1.2.4</w:t>
            </w:r>
          </w:p>
        </w:tc>
        <w:tc>
          <w:tcPr>
            <w:tcW w:w="449" w:type="pct"/>
            <w:tcBorders>
              <w:top w:val="nil"/>
              <w:left w:val="nil"/>
              <w:bottom w:val="single" w:sz="4" w:space="0" w:color="auto"/>
              <w:right w:val="single" w:sz="4" w:space="0" w:color="auto"/>
            </w:tcBorders>
            <w:shd w:val="clear" w:color="auto" w:fill="auto"/>
            <w:noWrap/>
            <w:vAlign w:val="center"/>
            <w:hideMark/>
          </w:tcPr>
          <w:p w14:paraId="5FC309CA"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POL1114</w:t>
            </w:r>
          </w:p>
        </w:tc>
        <w:tc>
          <w:tcPr>
            <w:tcW w:w="994" w:type="pct"/>
            <w:tcBorders>
              <w:top w:val="nil"/>
              <w:left w:val="nil"/>
              <w:bottom w:val="single" w:sz="4" w:space="0" w:color="auto"/>
              <w:right w:val="single" w:sz="4" w:space="0" w:color="auto"/>
            </w:tcBorders>
            <w:shd w:val="clear" w:color="auto" w:fill="auto"/>
            <w:vAlign w:val="center"/>
            <w:hideMark/>
          </w:tcPr>
          <w:p w14:paraId="585B7C1F"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Tư tưởng Hồ Chí Minh</w:t>
            </w:r>
          </w:p>
        </w:tc>
        <w:tc>
          <w:tcPr>
            <w:tcW w:w="963" w:type="pct"/>
            <w:tcBorders>
              <w:top w:val="nil"/>
              <w:left w:val="nil"/>
              <w:bottom w:val="single" w:sz="4" w:space="0" w:color="auto"/>
              <w:right w:val="single" w:sz="4" w:space="0" w:color="auto"/>
            </w:tcBorders>
            <w:shd w:val="clear" w:color="auto" w:fill="auto"/>
            <w:vAlign w:val="center"/>
            <w:hideMark/>
          </w:tcPr>
          <w:p w14:paraId="48B5A720"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Ho Chi Minh Ideology</w:t>
            </w:r>
          </w:p>
        </w:tc>
        <w:tc>
          <w:tcPr>
            <w:tcW w:w="230" w:type="pct"/>
            <w:tcBorders>
              <w:top w:val="nil"/>
              <w:left w:val="nil"/>
              <w:bottom w:val="single" w:sz="4" w:space="0" w:color="auto"/>
              <w:right w:val="single" w:sz="4" w:space="0" w:color="auto"/>
            </w:tcBorders>
            <w:shd w:val="clear" w:color="auto" w:fill="auto"/>
            <w:vAlign w:val="center"/>
            <w:hideMark/>
          </w:tcPr>
          <w:p w14:paraId="7BD945BF"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BB</w:t>
            </w:r>
          </w:p>
        </w:tc>
        <w:tc>
          <w:tcPr>
            <w:tcW w:w="256" w:type="pct"/>
            <w:tcBorders>
              <w:top w:val="nil"/>
              <w:left w:val="nil"/>
              <w:bottom w:val="single" w:sz="4" w:space="0" w:color="auto"/>
              <w:right w:val="single" w:sz="4" w:space="0" w:color="auto"/>
            </w:tcBorders>
            <w:shd w:val="clear" w:color="auto" w:fill="auto"/>
            <w:vAlign w:val="center"/>
            <w:hideMark/>
          </w:tcPr>
          <w:p w14:paraId="5955A965"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46506F04"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2</w:t>
            </w:r>
          </w:p>
        </w:tc>
        <w:tc>
          <w:tcPr>
            <w:tcW w:w="180" w:type="pct"/>
            <w:tcBorders>
              <w:top w:val="nil"/>
              <w:left w:val="nil"/>
              <w:bottom w:val="single" w:sz="4" w:space="0" w:color="auto"/>
              <w:right w:val="single" w:sz="4" w:space="0" w:color="auto"/>
            </w:tcBorders>
            <w:shd w:val="clear" w:color="auto" w:fill="auto"/>
            <w:vAlign w:val="center"/>
            <w:hideMark/>
          </w:tcPr>
          <w:p w14:paraId="16BFD8CD"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2</w:t>
            </w:r>
          </w:p>
        </w:tc>
        <w:tc>
          <w:tcPr>
            <w:tcW w:w="189" w:type="pct"/>
            <w:tcBorders>
              <w:top w:val="nil"/>
              <w:left w:val="nil"/>
              <w:bottom w:val="single" w:sz="4" w:space="0" w:color="auto"/>
              <w:right w:val="single" w:sz="4" w:space="0" w:color="auto"/>
            </w:tcBorders>
            <w:shd w:val="clear" w:color="auto" w:fill="auto"/>
            <w:noWrap/>
            <w:vAlign w:val="center"/>
            <w:hideMark/>
          </w:tcPr>
          <w:p w14:paraId="58ECFCF9"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16B1C7C2"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3D491526" w14:textId="77777777" w:rsidR="00FD57FC" w:rsidRPr="007328C8" w:rsidRDefault="00FD57FC" w:rsidP="00941E35">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37BD2B12" w14:textId="77777777" w:rsidR="00FD57FC" w:rsidRPr="007328C8" w:rsidRDefault="00FD57FC" w:rsidP="00941E35">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6F2A2A54" w14:textId="77777777" w:rsidR="00FD57FC" w:rsidRPr="007328C8" w:rsidRDefault="00FD57FC" w:rsidP="00941E35">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r>
      <w:tr w:rsidR="00FD57FC" w:rsidRPr="007328C8" w14:paraId="3D1BA8B4" w14:textId="77777777" w:rsidTr="00145F32">
        <w:trPr>
          <w:trHeight w:val="645"/>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7A7C6E90"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1.2.5</w:t>
            </w:r>
          </w:p>
        </w:tc>
        <w:tc>
          <w:tcPr>
            <w:tcW w:w="449" w:type="pct"/>
            <w:tcBorders>
              <w:top w:val="nil"/>
              <w:left w:val="nil"/>
              <w:bottom w:val="single" w:sz="4" w:space="0" w:color="auto"/>
              <w:right w:val="single" w:sz="4" w:space="0" w:color="auto"/>
            </w:tcBorders>
            <w:shd w:val="clear" w:color="auto" w:fill="auto"/>
            <w:noWrap/>
            <w:vAlign w:val="center"/>
            <w:hideMark/>
          </w:tcPr>
          <w:p w14:paraId="12AA79A9"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POL1115</w:t>
            </w:r>
          </w:p>
        </w:tc>
        <w:tc>
          <w:tcPr>
            <w:tcW w:w="994" w:type="pct"/>
            <w:tcBorders>
              <w:top w:val="nil"/>
              <w:left w:val="nil"/>
              <w:bottom w:val="single" w:sz="4" w:space="0" w:color="auto"/>
              <w:right w:val="single" w:sz="4" w:space="0" w:color="auto"/>
            </w:tcBorders>
            <w:shd w:val="clear" w:color="auto" w:fill="auto"/>
            <w:vAlign w:val="center"/>
            <w:hideMark/>
          </w:tcPr>
          <w:p w14:paraId="3109F8E0"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Lịch sử Đảng Cộng sản Việt Nam</w:t>
            </w:r>
          </w:p>
        </w:tc>
        <w:tc>
          <w:tcPr>
            <w:tcW w:w="963" w:type="pct"/>
            <w:tcBorders>
              <w:top w:val="nil"/>
              <w:left w:val="nil"/>
              <w:bottom w:val="single" w:sz="4" w:space="0" w:color="auto"/>
              <w:right w:val="single" w:sz="4" w:space="0" w:color="auto"/>
            </w:tcBorders>
            <w:shd w:val="clear" w:color="auto" w:fill="auto"/>
            <w:vAlign w:val="center"/>
            <w:hideMark/>
          </w:tcPr>
          <w:p w14:paraId="669D70DB"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History of the Communist Party of Vietnam</w:t>
            </w:r>
          </w:p>
        </w:tc>
        <w:tc>
          <w:tcPr>
            <w:tcW w:w="230" w:type="pct"/>
            <w:tcBorders>
              <w:top w:val="nil"/>
              <w:left w:val="nil"/>
              <w:bottom w:val="single" w:sz="4" w:space="0" w:color="auto"/>
              <w:right w:val="single" w:sz="4" w:space="0" w:color="auto"/>
            </w:tcBorders>
            <w:shd w:val="clear" w:color="auto" w:fill="auto"/>
            <w:vAlign w:val="center"/>
            <w:hideMark/>
          </w:tcPr>
          <w:p w14:paraId="40FF6656"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BB</w:t>
            </w:r>
          </w:p>
        </w:tc>
        <w:tc>
          <w:tcPr>
            <w:tcW w:w="256" w:type="pct"/>
            <w:tcBorders>
              <w:top w:val="nil"/>
              <w:left w:val="nil"/>
              <w:bottom w:val="single" w:sz="4" w:space="0" w:color="auto"/>
              <w:right w:val="single" w:sz="4" w:space="0" w:color="auto"/>
            </w:tcBorders>
            <w:shd w:val="clear" w:color="auto" w:fill="auto"/>
            <w:vAlign w:val="center"/>
            <w:hideMark/>
          </w:tcPr>
          <w:p w14:paraId="2105D6D9"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781001FE"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2</w:t>
            </w:r>
          </w:p>
        </w:tc>
        <w:tc>
          <w:tcPr>
            <w:tcW w:w="180" w:type="pct"/>
            <w:tcBorders>
              <w:top w:val="nil"/>
              <w:left w:val="nil"/>
              <w:bottom w:val="single" w:sz="4" w:space="0" w:color="auto"/>
              <w:right w:val="single" w:sz="4" w:space="0" w:color="auto"/>
            </w:tcBorders>
            <w:shd w:val="clear" w:color="auto" w:fill="auto"/>
            <w:vAlign w:val="center"/>
            <w:hideMark/>
          </w:tcPr>
          <w:p w14:paraId="19297233"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2</w:t>
            </w:r>
          </w:p>
        </w:tc>
        <w:tc>
          <w:tcPr>
            <w:tcW w:w="189" w:type="pct"/>
            <w:tcBorders>
              <w:top w:val="nil"/>
              <w:left w:val="nil"/>
              <w:bottom w:val="single" w:sz="4" w:space="0" w:color="auto"/>
              <w:right w:val="single" w:sz="4" w:space="0" w:color="auto"/>
            </w:tcBorders>
            <w:shd w:val="clear" w:color="auto" w:fill="auto"/>
            <w:noWrap/>
            <w:vAlign w:val="center"/>
            <w:hideMark/>
          </w:tcPr>
          <w:p w14:paraId="660ECAFE"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608E6284"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51663F8A" w14:textId="77777777" w:rsidR="00FD57FC" w:rsidRPr="007328C8" w:rsidRDefault="00FD57FC" w:rsidP="00941E35">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5AA065F3" w14:textId="77777777" w:rsidR="00FD57FC" w:rsidRPr="007328C8" w:rsidRDefault="00FD57FC" w:rsidP="00941E35">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56740CCB" w14:textId="77777777" w:rsidR="00FD57FC" w:rsidRPr="007328C8" w:rsidRDefault="00FD57FC" w:rsidP="00941E35">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r>
      <w:tr w:rsidR="00FD57FC" w:rsidRPr="007328C8" w14:paraId="30670B6C" w14:textId="77777777" w:rsidTr="00145F32">
        <w:trPr>
          <w:trHeight w:val="330"/>
        </w:trPr>
        <w:tc>
          <w:tcPr>
            <w:tcW w:w="270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3DCE0" w14:textId="77777777" w:rsidR="00FD57FC" w:rsidRPr="007328C8" w:rsidRDefault="00FD57FC" w:rsidP="00941E35">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1.3. Pháp luật</w:t>
            </w:r>
          </w:p>
        </w:tc>
        <w:tc>
          <w:tcPr>
            <w:tcW w:w="230" w:type="pct"/>
            <w:tcBorders>
              <w:top w:val="nil"/>
              <w:left w:val="nil"/>
              <w:bottom w:val="single" w:sz="4" w:space="0" w:color="auto"/>
              <w:right w:val="single" w:sz="4" w:space="0" w:color="auto"/>
            </w:tcBorders>
            <w:shd w:val="clear" w:color="auto" w:fill="auto"/>
            <w:noWrap/>
            <w:vAlign w:val="center"/>
            <w:hideMark/>
          </w:tcPr>
          <w:p w14:paraId="1FDD7543" w14:textId="77777777" w:rsidR="00FD57FC" w:rsidRPr="007328C8" w:rsidRDefault="00FD57FC" w:rsidP="00941E35">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14:paraId="0DE856CC" w14:textId="77777777" w:rsidR="00FD57FC" w:rsidRPr="007328C8" w:rsidRDefault="00FD57FC" w:rsidP="00941E35">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25568037" w14:textId="77777777" w:rsidR="00FD57FC" w:rsidRPr="007328C8" w:rsidRDefault="00FD57FC" w:rsidP="00941E35">
            <w:pPr>
              <w:spacing w:before="60" w:after="60" w:line="24" w:lineRule="atLeast"/>
              <w:jc w:val="center"/>
              <w:rPr>
                <w:rFonts w:ascii="Times New Roman" w:eastAsia="Times New Roman" w:hAnsi="Times New Roman"/>
                <w:b/>
                <w:bCs/>
                <w:i/>
                <w:iCs/>
                <w:color w:val="000000"/>
                <w:sz w:val="24"/>
                <w:szCs w:val="24"/>
              </w:rPr>
            </w:pPr>
            <w:r w:rsidRPr="007328C8">
              <w:rPr>
                <w:rFonts w:ascii="Times New Roman" w:eastAsia="Times New Roman" w:hAnsi="Times New Roman"/>
                <w:b/>
                <w:bCs/>
                <w:i/>
                <w:iCs/>
                <w:color w:val="000000"/>
                <w:sz w:val="24"/>
                <w:szCs w:val="24"/>
              </w:rPr>
              <w:t>3</w:t>
            </w:r>
          </w:p>
        </w:tc>
        <w:tc>
          <w:tcPr>
            <w:tcW w:w="180" w:type="pct"/>
            <w:tcBorders>
              <w:top w:val="nil"/>
              <w:left w:val="nil"/>
              <w:bottom w:val="single" w:sz="4" w:space="0" w:color="auto"/>
              <w:right w:val="single" w:sz="4" w:space="0" w:color="auto"/>
            </w:tcBorders>
            <w:shd w:val="clear" w:color="auto" w:fill="auto"/>
            <w:vAlign w:val="center"/>
            <w:hideMark/>
          </w:tcPr>
          <w:p w14:paraId="028188FD"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3E70FE91"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0FE2E469"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0E61518F"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4682A461"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1CE8F761"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FD57FC" w:rsidRPr="007328C8" w14:paraId="19130186"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7C2DF723"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1.3.1</w:t>
            </w:r>
          </w:p>
        </w:tc>
        <w:tc>
          <w:tcPr>
            <w:tcW w:w="449" w:type="pct"/>
            <w:tcBorders>
              <w:top w:val="nil"/>
              <w:left w:val="nil"/>
              <w:bottom w:val="single" w:sz="4" w:space="0" w:color="auto"/>
              <w:right w:val="single" w:sz="4" w:space="0" w:color="auto"/>
            </w:tcBorders>
            <w:shd w:val="clear" w:color="auto" w:fill="auto"/>
            <w:noWrap/>
            <w:vAlign w:val="center"/>
            <w:hideMark/>
          </w:tcPr>
          <w:p w14:paraId="0A6EEFCE"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LAW1101</w:t>
            </w:r>
          </w:p>
        </w:tc>
        <w:tc>
          <w:tcPr>
            <w:tcW w:w="994" w:type="pct"/>
            <w:tcBorders>
              <w:top w:val="nil"/>
              <w:left w:val="nil"/>
              <w:bottom w:val="single" w:sz="4" w:space="0" w:color="auto"/>
              <w:right w:val="single" w:sz="4" w:space="0" w:color="auto"/>
            </w:tcBorders>
            <w:shd w:val="clear" w:color="auto" w:fill="auto"/>
            <w:vAlign w:val="center"/>
            <w:hideMark/>
          </w:tcPr>
          <w:p w14:paraId="5CF26F80"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Pháp luật đại cương</w:t>
            </w:r>
          </w:p>
        </w:tc>
        <w:tc>
          <w:tcPr>
            <w:tcW w:w="963" w:type="pct"/>
            <w:tcBorders>
              <w:top w:val="nil"/>
              <w:left w:val="nil"/>
              <w:bottom w:val="single" w:sz="4" w:space="0" w:color="auto"/>
              <w:right w:val="single" w:sz="4" w:space="0" w:color="auto"/>
            </w:tcBorders>
            <w:shd w:val="clear" w:color="auto" w:fill="auto"/>
            <w:vAlign w:val="center"/>
            <w:hideMark/>
          </w:tcPr>
          <w:p w14:paraId="5BAC6E25"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Basics of Law</w:t>
            </w:r>
          </w:p>
        </w:tc>
        <w:tc>
          <w:tcPr>
            <w:tcW w:w="230" w:type="pct"/>
            <w:tcBorders>
              <w:top w:val="nil"/>
              <w:left w:val="nil"/>
              <w:bottom w:val="single" w:sz="4" w:space="0" w:color="auto"/>
              <w:right w:val="single" w:sz="4" w:space="0" w:color="auto"/>
            </w:tcBorders>
            <w:shd w:val="clear" w:color="auto" w:fill="auto"/>
            <w:vAlign w:val="center"/>
            <w:hideMark/>
          </w:tcPr>
          <w:p w14:paraId="010A69D2"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BB</w:t>
            </w:r>
          </w:p>
        </w:tc>
        <w:tc>
          <w:tcPr>
            <w:tcW w:w="256" w:type="pct"/>
            <w:tcBorders>
              <w:top w:val="nil"/>
              <w:left w:val="nil"/>
              <w:bottom w:val="single" w:sz="4" w:space="0" w:color="auto"/>
              <w:right w:val="single" w:sz="4" w:space="0" w:color="auto"/>
            </w:tcBorders>
            <w:shd w:val="clear" w:color="auto" w:fill="auto"/>
            <w:vAlign w:val="center"/>
            <w:hideMark/>
          </w:tcPr>
          <w:p w14:paraId="078A51BE"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606E9F31"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0" w:type="pct"/>
            <w:tcBorders>
              <w:top w:val="nil"/>
              <w:left w:val="nil"/>
              <w:bottom w:val="single" w:sz="4" w:space="0" w:color="auto"/>
              <w:right w:val="single" w:sz="4" w:space="0" w:color="auto"/>
            </w:tcBorders>
            <w:shd w:val="clear" w:color="auto" w:fill="auto"/>
            <w:vAlign w:val="center"/>
            <w:hideMark/>
          </w:tcPr>
          <w:p w14:paraId="0EDE16D9"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9" w:type="pct"/>
            <w:tcBorders>
              <w:top w:val="nil"/>
              <w:left w:val="nil"/>
              <w:bottom w:val="single" w:sz="4" w:space="0" w:color="auto"/>
              <w:right w:val="single" w:sz="4" w:space="0" w:color="auto"/>
            </w:tcBorders>
            <w:shd w:val="clear" w:color="auto" w:fill="auto"/>
            <w:noWrap/>
            <w:vAlign w:val="center"/>
            <w:hideMark/>
          </w:tcPr>
          <w:p w14:paraId="791F3E2C"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3EA118CB"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4540F27F"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67A3C84D"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11482DD5"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FD57FC" w:rsidRPr="007328C8" w14:paraId="2EEEB737" w14:textId="77777777" w:rsidTr="00145F32">
        <w:trPr>
          <w:trHeight w:val="330"/>
        </w:trPr>
        <w:tc>
          <w:tcPr>
            <w:tcW w:w="270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E2D8D" w14:textId="77777777" w:rsidR="00FD57FC" w:rsidRPr="007328C8" w:rsidRDefault="00FD57FC" w:rsidP="00941E35">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1.4. Tin học</w:t>
            </w:r>
          </w:p>
        </w:tc>
        <w:tc>
          <w:tcPr>
            <w:tcW w:w="230" w:type="pct"/>
            <w:tcBorders>
              <w:top w:val="nil"/>
              <w:left w:val="nil"/>
              <w:bottom w:val="single" w:sz="4" w:space="0" w:color="auto"/>
              <w:right w:val="single" w:sz="4" w:space="0" w:color="auto"/>
            </w:tcBorders>
            <w:shd w:val="clear" w:color="auto" w:fill="auto"/>
            <w:noWrap/>
            <w:vAlign w:val="center"/>
            <w:hideMark/>
          </w:tcPr>
          <w:p w14:paraId="4B9632B8" w14:textId="77777777" w:rsidR="00FD57FC" w:rsidRPr="007328C8" w:rsidRDefault="00FD57FC" w:rsidP="00941E35">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14:paraId="5C249508" w14:textId="77777777" w:rsidR="00FD57FC" w:rsidRPr="007328C8" w:rsidRDefault="00FD57FC" w:rsidP="00941E35">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02764C18" w14:textId="77777777" w:rsidR="00FD57FC" w:rsidRPr="007328C8" w:rsidRDefault="00FD57FC" w:rsidP="00941E35">
            <w:pPr>
              <w:spacing w:before="60" w:after="60" w:line="24" w:lineRule="atLeast"/>
              <w:jc w:val="center"/>
              <w:rPr>
                <w:rFonts w:ascii="Times New Roman" w:eastAsia="Times New Roman" w:hAnsi="Times New Roman"/>
                <w:b/>
                <w:bCs/>
                <w:i/>
                <w:iCs/>
                <w:color w:val="000000"/>
                <w:sz w:val="24"/>
                <w:szCs w:val="24"/>
              </w:rPr>
            </w:pPr>
            <w:r w:rsidRPr="007328C8">
              <w:rPr>
                <w:rFonts w:ascii="Times New Roman" w:eastAsia="Times New Roman" w:hAnsi="Times New Roman"/>
                <w:b/>
                <w:bCs/>
                <w:i/>
                <w:iCs/>
                <w:color w:val="000000"/>
                <w:sz w:val="24"/>
                <w:szCs w:val="24"/>
              </w:rPr>
              <w:t>3</w:t>
            </w:r>
          </w:p>
        </w:tc>
        <w:tc>
          <w:tcPr>
            <w:tcW w:w="180" w:type="pct"/>
            <w:tcBorders>
              <w:top w:val="nil"/>
              <w:left w:val="nil"/>
              <w:bottom w:val="single" w:sz="4" w:space="0" w:color="auto"/>
              <w:right w:val="single" w:sz="4" w:space="0" w:color="auto"/>
            </w:tcBorders>
            <w:shd w:val="clear" w:color="auto" w:fill="auto"/>
            <w:vAlign w:val="center"/>
            <w:hideMark/>
          </w:tcPr>
          <w:p w14:paraId="0F51F5AF"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564B008F"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16615175"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2E7EB15F"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4D67685F"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131BDCB5"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FD57FC" w:rsidRPr="007328C8" w14:paraId="1B59D97A"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16F779F2"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1.4.1</w:t>
            </w:r>
          </w:p>
        </w:tc>
        <w:tc>
          <w:tcPr>
            <w:tcW w:w="449" w:type="pct"/>
            <w:tcBorders>
              <w:top w:val="nil"/>
              <w:left w:val="nil"/>
              <w:bottom w:val="single" w:sz="4" w:space="0" w:color="auto"/>
              <w:right w:val="single" w:sz="4" w:space="0" w:color="auto"/>
            </w:tcBorders>
            <w:shd w:val="clear" w:color="auto" w:fill="auto"/>
            <w:noWrap/>
            <w:vAlign w:val="center"/>
            <w:hideMark/>
          </w:tcPr>
          <w:p w14:paraId="2F0DFEE6"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ITE1201</w:t>
            </w:r>
          </w:p>
        </w:tc>
        <w:tc>
          <w:tcPr>
            <w:tcW w:w="994" w:type="pct"/>
            <w:tcBorders>
              <w:top w:val="nil"/>
              <w:left w:val="nil"/>
              <w:bottom w:val="single" w:sz="4" w:space="0" w:color="auto"/>
              <w:right w:val="single" w:sz="4" w:space="0" w:color="auto"/>
            </w:tcBorders>
            <w:shd w:val="clear" w:color="auto" w:fill="auto"/>
            <w:vAlign w:val="center"/>
            <w:hideMark/>
          </w:tcPr>
          <w:p w14:paraId="46F88A0E"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Tin học đại cương</w:t>
            </w:r>
          </w:p>
        </w:tc>
        <w:tc>
          <w:tcPr>
            <w:tcW w:w="963" w:type="pct"/>
            <w:tcBorders>
              <w:top w:val="nil"/>
              <w:left w:val="nil"/>
              <w:bottom w:val="single" w:sz="4" w:space="0" w:color="auto"/>
              <w:right w:val="single" w:sz="4" w:space="0" w:color="auto"/>
            </w:tcBorders>
            <w:shd w:val="clear" w:color="auto" w:fill="auto"/>
            <w:vAlign w:val="center"/>
            <w:hideMark/>
          </w:tcPr>
          <w:p w14:paraId="47D52662"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Introduction to Computer Basics</w:t>
            </w:r>
          </w:p>
        </w:tc>
        <w:tc>
          <w:tcPr>
            <w:tcW w:w="230" w:type="pct"/>
            <w:tcBorders>
              <w:top w:val="nil"/>
              <w:left w:val="nil"/>
              <w:bottom w:val="single" w:sz="4" w:space="0" w:color="auto"/>
              <w:right w:val="single" w:sz="4" w:space="0" w:color="auto"/>
            </w:tcBorders>
            <w:shd w:val="clear" w:color="auto" w:fill="auto"/>
            <w:vAlign w:val="center"/>
            <w:hideMark/>
          </w:tcPr>
          <w:p w14:paraId="572E5BA3"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BB</w:t>
            </w:r>
          </w:p>
        </w:tc>
        <w:tc>
          <w:tcPr>
            <w:tcW w:w="256" w:type="pct"/>
            <w:tcBorders>
              <w:top w:val="nil"/>
              <w:left w:val="nil"/>
              <w:bottom w:val="single" w:sz="4" w:space="0" w:color="auto"/>
              <w:right w:val="single" w:sz="4" w:space="0" w:color="auto"/>
            </w:tcBorders>
            <w:shd w:val="clear" w:color="auto" w:fill="auto"/>
            <w:vAlign w:val="center"/>
            <w:hideMark/>
          </w:tcPr>
          <w:p w14:paraId="287E547B"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117BCB7A"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0" w:type="pct"/>
            <w:tcBorders>
              <w:top w:val="nil"/>
              <w:left w:val="nil"/>
              <w:bottom w:val="single" w:sz="4" w:space="0" w:color="auto"/>
              <w:right w:val="single" w:sz="4" w:space="0" w:color="auto"/>
            </w:tcBorders>
            <w:shd w:val="clear" w:color="auto" w:fill="auto"/>
            <w:vAlign w:val="center"/>
            <w:hideMark/>
          </w:tcPr>
          <w:p w14:paraId="5539C429"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2</w:t>
            </w:r>
          </w:p>
        </w:tc>
        <w:tc>
          <w:tcPr>
            <w:tcW w:w="189" w:type="pct"/>
            <w:tcBorders>
              <w:top w:val="nil"/>
              <w:left w:val="nil"/>
              <w:bottom w:val="single" w:sz="4" w:space="0" w:color="auto"/>
              <w:right w:val="single" w:sz="4" w:space="0" w:color="auto"/>
            </w:tcBorders>
            <w:shd w:val="clear" w:color="auto" w:fill="auto"/>
            <w:noWrap/>
            <w:vAlign w:val="center"/>
            <w:hideMark/>
          </w:tcPr>
          <w:p w14:paraId="2427459E"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1</w:t>
            </w:r>
          </w:p>
        </w:tc>
        <w:tc>
          <w:tcPr>
            <w:tcW w:w="189" w:type="pct"/>
            <w:tcBorders>
              <w:top w:val="nil"/>
              <w:left w:val="nil"/>
              <w:bottom w:val="single" w:sz="4" w:space="0" w:color="auto"/>
              <w:right w:val="single" w:sz="4" w:space="0" w:color="auto"/>
            </w:tcBorders>
            <w:shd w:val="clear" w:color="auto" w:fill="auto"/>
            <w:noWrap/>
            <w:vAlign w:val="center"/>
            <w:hideMark/>
          </w:tcPr>
          <w:p w14:paraId="11A68762"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3CA46AEE"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0AA70C5F" w14:textId="77777777" w:rsidR="00FD57FC" w:rsidRPr="007328C8" w:rsidRDefault="00FD57FC" w:rsidP="00941E35">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45925F2B" w14:textId="77777777" w:rsidR="00FD57FC" w:rsidRPr="007328C8" w:rsidRDefault="00FD57FC" w:rsidP="00941E35">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r>
      <w:tr w:rsidR="00FD57FC" w:rsidRPr="007328C8" w14:paraId="06CEC5EF" w14:textId="77777777" w:rsidTr="00145F32">
        <w:trPr>
          <w:trHeight w:val="330"/>
        </w:trPr>
        <w:tc>
          <w:tcPr>
            <w:tcW w:w="270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8E387" w14:textId="77777777" w:rsidR="00FD57FC" w:rsidRPr="007328C8" w:rsidRDefault="00FD57FC" w:rsidP="00941E35">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1.5. Ngoại ngữ</w:t>
            </w:r>
          </w:p>
        </w:tc>
        <w:tc>
          <w:tcPr>
            <w:tcW w:w="230" w:type="pct"/>
            <w:tcBorders>
              <w:top w:val="nil"/>
              <w:left w:val="nil"/>
              <w:bottom w:val="single" w:sz="4" w:space="0" w:color="auto"/>
              <w:right w:val="single" w:sz="4" w:space="0" w:color="auto"/>
            </w:tcBorders>
            <w:shd w:val="clear" w:color="auto" w:fill="auto"/>
            <w:noWrap/>
            <w:vAlign w:val="center"/>
            <w:hideMark/>
          </w:tcPr>
          <w:p w14:paraId="473D9373" w14:textId="77777777" w:rsidR="00FD57FC" w:rsidRPr="007328C8" w:rsidRDefault="00FD57FC" w:rsidP="00941E35">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14:paraId="204E81B7" w14:textId="77777777" w:rsidR="00FD57FC" w:rsidRPr="007328C8" w:rsidRDefault="00FD57FC" w:rsidP="00941E35">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7ED30246" w14:textId="77777777" w:rsidR="00FD57FC" w:rsidRPr="007328C8" w:rsidRDefault="00FD57FC" w:rsidP="00941E35">
            <w:pPr>
              <w:spacing w:before="60" w:after="60" w:line="24" w:lineRule="atLeast"/>
              <w:jc w:val="center"/>
              <w:rPr>
                <w:rFonts w:ascii="Times New Roman" w:eastAsia="Times New Roman" w:hAnsi="Times New Roman"/>
                <w:b/>
                <w:bCs/>
                <w:i/>
                <w:iCs/>
                <w:color w:val="000000"/>
                <w:sz w:val="24"/>
                <w:szCs w:val="24"/>
              </w:rPr>
            </w:pPr>
            <w:r w:rsidRPr="007328C8">
              <w:rPr>
                <w:rFonts w:ascii="Times New Roman" w:eastAsia="Times New Roman" w:hAnsi="Times New Roman"/>
                <w:b/>
                <w:bCs/>
                <w:i/>
                <w:iCs/>
                <w:color w:val="000000"/>
                <w:sz w:val="24"/>
                <w:szCs w:val="24"/>
              </w:rPr>
              <w:t>24</w:t>
            </w:r>
          </w:p>
        </w:tc>
        <w:tc>
          <w:tcPr>
            <w:tcW w:w="180" w:type="pct"/>
            <w:tcBorders>
              <w:top w:val="nil"/>
              <w:left w:val="nil"/>
              <w:bottom w:val="single" w:sz="4" w:space="0" w:color="auto"/>
              <w:right w:val="single" w:sz="4" w:space="0" w:color="auto"/>
            </w:tcBorders>
            <w:shd w:val="clear" w:color="auto" w:fill="auto"/>
            <w:noWrap/>
            <w:vAlign w:val="center"/>
            <w:hideMark/>
          </w:tcPr>
          <w:p w14:paraId="000B2B7F"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4790688D"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0A07B2A8"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14:paraId="645D9871"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75AE16D7"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32AF369C"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FD57FC" w:rsidRPr="007328C8" w14:paraId="5202F392"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458C0B56"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1.5.1</w:t>
            </w:r>
          </w:p>
        </w:tc>
        <w:tc>
          <w:tcPr>
            <w:tcW w:w="449" w:type="pct"/>
            <w:tcBorders>
              <w:top w:val="nil"/>
              <w:left w:val="nil"/>
              <w:bottom w:val="single" w:sz="4" w:space="0" w:color="auto"/>
              <w:right w:val="single" w:sz="4" w:space="0" w:color="auto"/>
            </w:tcBorders>
            <w:shd w:val="clear" w:color="auto" w:fill="auto"/>
            <w:noWrap/>
            <w:vAlign w:val="center"/>
            <w:hideMark/>
          </w:tcPr>
          <w:p w14:paraId="289BADD9"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ENG3101</w:t>
            </w:r>
          </w:p>
        </w:tc>
        <w:tc>
          <w:tcPr>
            <w:tcW w:w="994" w:type="pct"/>
            <w:tcBorders>
              <w:top w:val="nil"/>
              <w:left w:val="nil"/>
              <w:bottom w:val="single" w:sz="4" w:space="0" w:color="auto"/>
              <w:right w:val="single" w:sz="4" w:space="0" w:color="auto"/>
            </w:tcBorders>
            <w:shd w:val="clear" w:color="auto" w:fill="auto"/>
            <w:vAlign w:val="center"/>
            <w:hideMark/>
          </w:tcPr>
          <w:p w14:paraId="77691BDF"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Tiếng Anh 1</w:t>
            </w:r>
          </w:p>
        </w:tc>
        <w:tc>
          <w:tcPr>
            <w:tcW w:w="963" w:type="pct"/>
            <w:tcBorders>
              <w:top w:val="nil"/>
              <w:left w:val="nil"/>
              <w:bottom w:val="single" w:sz="4" w:space="0" w:color="auto"/>
              <w:right w:val="single" w:sz="4" w:space="0" w:color="auto"/>
            </w:tcBorders>
            <w:shd w:val="clear" w:color="auto" w:fill="auto"/>
            <w:vAlign w:val="center"/>
            <w:hideMark/>
          </w:tcPr>
          <w:p w14:paraId="165F2324"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English 1</w:t>
            </w:r>
          </w:p>
        </w:tc>
        <w:tc>
          <w:tcPr>
            <w:tcW w:w="230" w:type="pct"/>
            <w:tcBorders>
              <w:top w:val="nil"/>
              <w:left w:val="nil"/>
              <w:bottom w:val="single" w:sz="4" w:space="0" w:color="auto"/>
              <w:right w:val="single" w:sz="4" w:space="0" w:color="auto"/>
            </w:tcBorders>
            <w:shd w:val="clear" w:color="auto" w:fill="auto"/>
            <w:vAlign w:val="center"/>
            <w:hideMark/>
          </w:tcPr>
          <w:p w14:paraId="5AD3C98F"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BB</w:t>
            </w:r>
          </w:p>
        </w:tc>
        <w:tc>
          <w:tcPr>
            <w:tcW w:w="256" w:type="pct"/>
            <w:tcBorders>
              <w:top w:val="nil"/>
              <w:left w:val="nil"/>
              <w:bottom w:val="single" w:sz="4" w:space="0" w:color="auto"/>
              <w:right w:val="single" w:sz="4" w:space="0" w:color="auto"/>
            </w:tcBorders>
            <w:shd w:val="clear" w:color="auto" w:fill="auto"/>
            <w:vAlign w:val="center"/>
            <w:hideMark/>
          </w:tcPr>
          <w:p w14:paraId="09E8569C"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314F421D"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4</w:t>
            </w:r>
          </w:p>
        </w:tc>
        <w:tc>
          <w:tcPr>
            <w:tcW w:w="180" w:type="pct"/>
            <w:tcBorders>
              <w:top w:val="nil"/>
              <w:left w:val="nil"/>
              <w:bottom w:val="single" w:sz="4" w:space="0" w:color="auto"/>
              <w:right w:val="single" w:sz="4" w:space="0" w:color="auto"/>
            </w:tcBorders>
            <w:shd w:val="clear" w:color="auto" w:fill="auto"/>
            <w:noWrap/>
            <w:vAlign w:val="center"/>
            <w:hideMark/>
          </w:tcPr>
          <w:p w14:paraId="48A82927"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4</w:t>
            </w:r>
          </w:p>
        </w:tc>
        <w:tc>
          <w:tcPr>
            <w:tcW w:w="189" w:type="pct"/>
            <w:tcBorders>
              <w:top w:val="nil"/>
              <w:left w:val="nil"/>
              <w:bottom w:val="single" w:sz="4" w:space="0" w:color="auto"/>
              <w:right w:val="single" w:sz="4" w:space="0" w:color="auto"/>
            </w:tcBorders>
            <w:shd w:val="clear" w:color="auto" w:fill="auto"/>
            <w:noWrap/>
            <w:vAlign w:val="center"/>
            <w:hideMark/>
          </w:tcPr>
          <w:p w14:paraId="763F961B"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006E7AF4"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14:paraId="296FA0E8"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3A7CBBF3"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5E432C2F"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FD57FC" w:rsidRPr="007328C8" w14:paraId="206666F7"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5647027A"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lastRenderedPageBreak/>
              <w:t>1.5.2</w:t>
            </w:r>
          </w:p>
        </w:tc>
        <w:tc>
          <w:tcPr>
            <w:tcW w:w="449" w:type="pct"/>
            <w:tcBorders>
              <w:top w:val="nil"/>
              <w:left w:val="nil"/>
              <w:bottom w:val="single" w:sz="4" w:space="0" w:color="auto"/>
              <w:right w:val="single" w:sz="4" w:space="0" w:color="auto"/>
            </w:tcBorders>
            <w:shd w:val="clear" w:color="auto" w:fill="auto"/>
            <w:noWrap/>
            <w:vAlign w:val="center"/>
            <w:hideMark/>
          </w:tcPr>
          <w:p w14:paraId="7D36E55F"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ENG3102</w:t>
            </w:r>
          </w:p>
        </w:tc>
        <w:tc>
          <w:tcPr>
            <w:tcW w:w="994" w:type="pct"/>
            <w:tcBorders>
              <w:top w:val="nil"/>
              <w:left w:val="nil"/>
              <w:bottom w:val="single" w:sz="4" w:space="0" w:color="auto"/>
              <w:right w:val="single" w:sz="4" w:space="0" w:color="auto"/>
            </w:tcBorders>
            <w:shd w:val="clear" w:color="auto" w:fill="auto"/>
            <w:vAlign w:val="center"/>
            <w:hideMark/>
          </w:tcPr>
          <w:p w14:paraId="3E0A72A9"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Tiếng Anh 2</w:t>
            </w:r>
          </w:p>
        </w:tc>
        <w:tc>
          <w:tcPr>
            <w:tcW w:w="963" w:type="pct"/>
            <w:tcBorders>
              <w:top w:val="nil"/>
              <w:left w:val="nil"/>
              <w:bottom w:val="single" w:sz="4" w:space="0" w:color="auto"/>
              <w:right w:val="single" w:sz="4" w:space="0" w:color="auto"/>
            </w:tcBorders>
            <w:shd w:val="clear" w:color="auto" w:fill="auto"/>
            <w:vAlign w:val="center"/>
            <w:hideMark/>
          </w:tcPr>
          <w:p w14:paraId="31DD8EB1"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English 2</w:t>
            </w:r>
          </w:p>
        </w:tc>
        <w:tc>
          <w:tcPr>
            <w:tcW w:w="230" w:type="pct"/>
            <w:tcBorders>
              <w:top w:val="nil"/>
              <w:left w:val="nil"/>
              <w:bottom w:val="single" w:sz="4" w:space="0" w:color="auto"/>
              <w:right w:val="single" w:sz="4" w:space="0" w:color="auto"/>
            </w:tcBorders>
            <w:shd w:val="clear" w:color="auto" w:fill="auto"/>
            <w:vAlign w:val="center"/>
            <w:hideMark/>
          </w:tcPr>
          <w:p w14:paraId="1BB7F937"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BB</w:t>
            </w:r>
          </w:p>
        </w:tc>
        <w:tc>
          <w:tcPr>
            <w:tcW w:w="256" w:type="pct"/>
            <w:tcBorders>
              <w:top w:val="nil"/>
              <w:left w:val="nil"/>
              <w:bottom w:val="single" w:sz="4" w:space="0" w:color="auto"/>
              <w:right w:val="single" w:sz="4" w:space="0" w:color="auto"/>
            </w:tcBorders>
            <w:shd w:val="clear" w:color="auto" w:fill="auto"/>
            <w:vAlign w:val="center"/>
            <w:hideMark/>
          </w:tcPr>
          <w:p w14:paraId="7BE06F72"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6C2058A7"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4</w:t>
            </w:r>
          </w:p>
        </w:tc>
        <w:tc>
          <w:tcPr>
            <w:tcW w:w="180" w:type="pct"/>
            <w:tcBorders>
              <w:top w:val="nil"/>
              <w:left w:val="nil"/>
              <w:bottom w:val="single" w:sz="4" w:space="0" w:color="auto"/>
              <w:right w:val="single" w:sz="4" w:space="0" w:color="auto"/>
            </w:tcBorders>
            <w:shd w:val="clear" w:color="auto" w:fill="auto"/>
            <w:noWrap/>
            <w:vAlign w:val="center"/>
            <w:hideMark/>
          </w:tcPr>
          <w:p w14:paraId="2FF602C5"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4</w:t>
            </w:r>
          </w:p>
        </w:tc>
        <w:tc>
          <w:tcPr>
            <w:tcW w:w="189" w:type="pct"/>
            <w:tcBorders>
              <w:top w:val="nil"/>
              <w:left w:val="nil"/>
              <w:bottom w:val="single" w:sz="4" w:space="0" w:color="auto"/>
              <w:right w:val="single" w:sz="4" w:space="0" w:color="auto"/>
            </w:tcBorders>
            <w:shd w:val="clear" w:color="auto" w:fill="auto"/>
            <w:noWrap/>
            <w:vAlign w:val="center"/>
            <w:hideMark/>
          </w:tcPr>
          <w:p w14:paraId="0BD4FC09"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04D5AF27"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14:paraId="14AD2265"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510D2B25"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013D1BF6"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FD57FC" w:rsidRPr="007328C8" w14:paraId="6D6D3C78"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1388C6DC"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1.5.3</w:t>
            </w:r>
          </w:p>
        </w:tc>
        <w:tc>
          <w:tcPr>
            <w:tcW w:w="449" w:type="pct"/>
            <w:tcBorders>
              <w:top w:val="nil"/>
              <w:left w:val="nil"/>
              <w:bottom w:val="single" w:sz="4" w:space="0" w:color="auto"/>
              <w:right w:val="single" w:sz="4" w:space="0" w:color="auto"/>
            </w:tcBorders>
            <w:shd w:val="clear" w:color="auto" w:fill="auto"/>
            <w:noWrap/>
            <w:vAlign w:val="center"/>
            <w:hideMark/>
          </w:tcPr>
          <w:p w14:paraId="01419C96"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ENG3103</w:t>
            </w:r>
          </w:p>
        </w:tc>
        <w:tc>
          <w:tcPr>
            <w:tcW w:w="994" w:type="pct"/>
            <w:tcBorders>
              <w:top w:val="nil"/>
              <w:left w:val="nil"/>
              <w:bottom w:val="single" w:sz="4" w:space="0" w:color="auto"/>
              <w:right w:val="single" w:sz="4" w:space="0" w:color="auto"/>
            </w:tcBorders>
            <w:shd w:val="clear" w:color="auto" w:fill="auto"/>
            <w:vAlign w:val="center"/>
            <w:hideMark/>
          </w:tcPr>
          <w:p w14:paraId="4D20DA3B"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Tiếng Anh 3</w:t>
            </w:r>
          </w:p>
        </w:tc>
        <w:tc>
          <w:tcPr>
            <w:tcW w:w="963" w:type="pct"/>
            <w:tcBorders>
              <w:top w:val="nil"/>
              <w:left w:val="nil"/>
              <w:bottom w:val="single" w:sz="4" w:space="0" w:color="auto"/>
              <w:right w:val="single" w:sz="4" w:space="0" w:color="auto"/>
            </w:tcBorders>
            <w:shd w:val="clear" w:color="auto" w:fill="auto"/>
            <w:vAlign w:val="center"/>
            <w:hideMark/>
          </w:tcPr>
          <w:p w14:paraId="0060E051"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English 3</w:t>
            </w:r>
          </w:p>
        </w:tc>
        <w:tc>
          <w:tcPr>
            <w:tcW w:w="230" w:type="pct"/>
            <w:tcBorders>
              <w:top w:val="nil"/>
              <w:left w:val="nil"/>
              <w:bottom w:val="single" w:sz="4" w:space="0" w:color="auto"/>
              <w:right w:val="single" w:sz="4" w:space="0" w:color="auto"/>
            </w:tcBorders>
            <w:shd w:val="clear" w:color="auto" w:fill="auto"/>
            <w:vAlign w:val="center"/>
            <w:hideMark/>
          </w:tcPr>
          <w:p w14:paraId="1F8A46B7"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BB</w:t>
            </w:r>
          </w:p>
        </w:tc>
        <w:tc>
          <w:tcPr>
            <w:tcW w:w="256" w:type="pct"/>
            <w:tcBorders>
              <w:top w:val="nil"/>
              <w:left w:val="nil"/>
              <w:bottom w:val="single" w:sz="4" w:space="0" w:color="auto"/>
              <w:right w:val="single" w:sz="4" w:space="0" w:color="auto"/>
            </w:tcBorders>
            <w:shd w:val="clear" w:color="auto" w:fill="auto"/>
            <w:vAlign w:val="center"/>
            <w:hideMark/>
          </w:tcPr>
          <w:p w14:paraId="16C7924E"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01448891"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4</w:t>
            </w:r>
          </w:p>
        </w:tc>
        <w:tc>
          <w:tcPr>
            <w:tcW w:w="180" w:type="pct"/>
            <w:tcBorders>
              <w:top w:val="nil"/>
              <w:left w:val="nil"/>
              <w:bottom w:val="single" w:sz="4" w:space="0" w:color="auto"/>
              <w:right w:val="single" w:sz="4" w:space="0" w:color="auto"/>
            </w:tcBorders>
            <w:shd w:val="clear" w:color="auto" w:fill="auto"/>
            <w:noWrap/>
            <w:vAlign w:val="center"/>
            <w:hideMark/>
          </w:tcPr>
          <w:p w14:paraId="3D37C811"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4</w:t>
            </w:r>
          </w:p>
        </w:tc>
        <w:tc>
          <w:tcPr>
            <w:tcW w:w="189" w:type="pct"/>
            <w:tcBorders>
              <w:top w:val="nil"/>
              <w:left w:val="nil"/>
              <w:bottom w:val="single" w:sz="4" w:space="0" w:color="auto"/>
              <w:right w:val="single" w:sz="4" w:space="0" w:color="auto"/>
            </w:tcBorders>
            <w:shd w:val="clear" w:color="auto" w:fill="auto"/>
            <w:noWrap/>
            <w:vAlign w:val="center"/>
            <w:hideMark/>
          </w:tcPr>
          <w:p w14:paraId="20030028"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2E29C484"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14:paraId="1364C875"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1C6AF571"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4E56A7B9"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FD57FC" w:rsidRPr="007328C8" w14:paraId="4083A8A9"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12B5C6C0"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1.5.4</w:t>
            </w:r>
          </w:p>
        </w:tc>
        <w:tc>
          <w:tcPr>
            <w:tcW w:w="449" w:type="pct"/>
            <w:tcBorders>
              <w:top w:val="nil"/>
              <w:left w:val="nil"/>
              <w:bottom w:val="single" w:sz="4" w:space="0" w:color="auto"/>
              <w:right w:val="single" w:sz="4" w:space="0" w:color="auto"/>
            </w:tcBorders>
            <w:shd w:val="clear" w:color="auto" w:fill="auto"/>
            <w:noWrap/>
            <w:vAlign w:val="center"/>
            <w:hideMark/>
          </w:tcPr>
          <w:p w14:paraId="629670AA"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ENG3104</w:t>
            </w:r>
          </w:p>
        </w:tc>
        <w:tc>
          <w:tcPr>
            <w:tcW w:w="994" w:type="pct"/>
            <w:tcBorders>
              <w:top w:val="nil"/>
              <w:left w:val="nil"/>
              <w:bottom w:val="single" w:sz="4" w:space="0" w:color="auto"/>
              <w:right w:val="single" w:sz="4" w:space="0" w:color="auto"/>
            </w:tcBorders>
            <w:shd w:val="clear" w:color="auto" w:fill="auto"/>
            <w:vAlign w:val="center"/>
            <w:hideMark/>
          </w:tcPr>
          <w:p w14:paraId="406D1D73"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Tiếng Anh 4</w:t>
            </w:r>
          </w:p>
        </w:tc>
        <w:tc>
          <w:tcPr>
            <w:tcW w:w="963" w:type="pct"/>
            <w:tcBorders>
              <w:top w:val="nil"/>
              <w:left w:val="nil"/>
              <w:bottom w:val="single" w:sz="4" w:space="0" w:color="auto"/>
              <w:right w:val="single" w:sz="4" w:space="0" w:color="auto"/>
            </w:tcBorders>
            <w:shd w:val="clear" w:color="auto" w:fill="auto"/>
            <w:vAlign w:val="center"/>
            <w:hideMark/>
          </w:tcPr>
          <w:p w14:paraId="350F89A3"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English 4</w:t>
            </w:r>
          </w:p>
        </w:tc>
        <w:tc>
          <w:tcPr>
            <w:tcW w:w="230" w:type="pct"/>
            <w:tcBorders>
              <w:top w:val="nil"/>
              <w:left w:val="nil"/>
              <w:bottom w:val="single" w:sz="4" w:space="0" w:color="auto"/>
              <w:right w:val="single" w:sz="4" w:space="0" w:color="auto"/>
            </w:tcBorders>
            <w:shd w:val="clear" w:color="auto" w:fill="auto"/>
            <w:vAlign w:val="center"/>
            <w:hideMark/>
          </w:tcPr>
          <w:p w14:paraId="30200948"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BB</w:t>
            </w:r>
          </w:p>
        </w:tc>
        <w:tc>
          <w:tcPr>
            <w:tcW w:w="256" w:type="pct"/>
            <w:tcBorders>
              <w:top w:val="nil"/>
              <w:left w:val="nil"/>
              <w:bottom w:val="single" w:sz="4" w:space="0" w:color="auto"/>
              <w:right w:val="single" w:sz="4" w:space="0" w:color="auto"/>
            </w:tcBorders>
            <w:shd w:val="clear" w:color="auto" w:fill="auto"/>
            <w:vAlign w:val="center"/>
            <w:hideMark/>
          </w:tcPr>
          <w:p w14:paraId="5810EB8B"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1C290BEA"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4</w:t>
            </w:r>
          </w:p>
        </w:tc>
        <w:tc>
          <w:tcPr>
            <w:tcW w:w="180" w:type="pct"/>
            <w:tcBorders>
              <w:top w:val="nil"/>
              <w:left w:val="nil"/>
              <w:bottom w:val="single" w:sz="4" w:space="0" w:color="auto"/>
              <w:right w:val="single" w:sz="4" w:space="0" w:color="auto"/>
            </w:tcBorders>
            <w:shd w:val="clear" w:color="auto" w:fill="auto"/>
            <w:noWrap/>
            <w:vAlign w:val="center"/>
            <w:hideMark/>
          </w:tcPr>
          <w:p w14:paraId="6DBAD05E"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4</w:t>
            </w:r>
          </w:p>
        </w:tc>
        <w:tc>
          <w:tcPr>
            <w:tcW w:w="189" w:type="pct"/>
            <w:tcBorders>
              <w:top w:val="nil"/>
              <w:left w:val="nil"/>
              <w:bottom w:val="single" w:sz="4" w:space="0" w:color="auto"/>
              <w:right w:val="single" w:sz="4" w:space="0" w:color="auto"/>
            </w:tcBorders>
            <w:shd w:val="clear" w:color="auto" w:fill="auto"/>
            <w:noWrap/>
            <w:vAlign w:val="center"/>
            <w:hideMark/>
          </w:tcPr>
          <w:p w14:paraId="32D8A77A"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3C9DBA94"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14:paraId="0A0B8FA5"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7892522D"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2067931E"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FD57FC" w:rsidRPr="007328C8" w14:paraId="3691F22B"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15EA2F2B"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1.5.5</w:t>
            </w:r>
          </w:p>
        </w:tc>
        <w:tc>
          <w:tcPr>
            <w:tcW w:w="449" w:type="pct"/>
            <w:tcBorders>
              <w:top w:val="nil"/>
              <w:left w:val="nil"/>
              <w:bottom w:val="single" w:sz="4" w:space="0" w:color="auto"/>
              <w:right w:val="single" w:sz="4" w:space="0" w:color="auto"/>
            </w:tcBorders>
            <w:shd w:val="clear" w:color="auto" w:fill="auto"/>
            <w:noWrap/>
            <w:vAlign w:val="center"/>
            <w:hideMark/>
          </w:tcPr>
          <w:p w14:paraId="54203AF1"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ENG3105</w:t>
            </w:r>
          </w:p>
        </w:tc>
        <w:tc>
          <w:tcPr>
            <w:tcW w:w="994" w:type="pct"/>
            <w:tcBorders>
              <w:top w:val="nil"/>
              <w:left w:val="nil"/>
              <w:bottom w:val="single" w:sz="4" w:space="0" w:color="auto"/>
              <w:right w:val="single" w:sz="4" w:space="0" w:color="auto"/>
            </w:tcBorders>
            <w:shd w:val="clear" w:color="auto" w:fill="auto"/>
            <w:vAlign w:val="center"/>
            <w:hideMark/>
          </w:tcPr>
          <w:p w14:paraId="738223D6"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Tiếng Anh 5</w:t>
            </w:r>
          </w:p>
        </w:tc>
        <w:tc>
          <w:tcPr>
            <w:tcW w:w="963" w:type="pct"/>
            <w:tcBorders>
              <w:top w:val="nil"/>
              <w:left w:val="nil"/>
              <w:bottom w:val="single" w:sz="4" w:space="0" w:color="auto"/>
              <w:right w:val="single" w:sz="4" w:space="0" w:color="auto"/>
            </w:tcBorders>
            <w:shd w:val="clear" w:color="auto" w:fill="auto"/>
            <w:vAlign w:val="center"/>
            <w:hideMark/>
          </w:tcPr>
          <w:p w14:paraId="62A5C559"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English 5</w:t>
            </w:r>
          </w:p>
        </w:tc>
        <w:tc>
          <w:tcPr>
            <w:tcW w:w="230" w:type="pct"/>
            <w:tcBorders>
              <w:top w:val="nil"/>
              <w:left w:val="nil"/>
              <w:bottom w:val="single" w:sz="4" w:space="0" w:color="auto"/>
              <w:right w:val="single" w:sz="4" w:space="0" w:color="auto"/>
            </w:tcBorders>
            <w:shd w:val="clear" w:color="auto" w:fill="auto"/>
            <w:vAlign w:val="center"/>
            <w:hideMark/>
          </w:tcPr>
          <w:p w14:paraId="0C90C3DF"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BB</w:t>
            </w:r>
          </w:p>
        </w:tc>
        <w:tc>
          <w:tcPr>
            <w:tcW w:w="256" w:type="pct"/>
            <w:tcBorders>
              <w:top w:val="nil"/>
              <w:left w:val="nil"/>
              <w:bottom w:val="single" w:sz="4" w:space="0" w:color="auto"/>
              <w:right w:val="single" w:sz="4" w:space="0" w:color="auto"/>
            </w:tcBorders>
            <w:shd w:val="clear" w:color="auto" w:fill="auto"/>
            <w:vAlign w:val="center"/>
            <w:hideMark/>
          </w:tcPr>
          <w:p w14:paraId="28B70201"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0FD4987D"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4</w:t>
            </w:r>
          </w:p>
        </w:tc>
        <w:tc>
          <w:tcPr>
            <w:tcW w:w="180" w:type="pct"/>
            <w:tcBorders>
              <w:top w:val="nil"/>
              <w:left w:val="nil"/>
              <w:bottom w:val="single" w:sz="4" w:space="0" w:color="auto"/>
              <w:right w:val="single" w:sz="4" w:space="0" w:color="auto"/>
            </w:tcBorders>
            <w:shd w:val="clear" w:color="auto" w:fill="auto"/>
            <w:noWrap/>
            <w:vAlign w:val="center"/>
            <w:hideMark/>
          </w:tcPr>
          <w:p w14:paraId="69EAA8C2"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4</w:t>
            </w:r>
          </w:p>
        </w:tc>
        <w:tc>
          <w:tcPr>
            <w:tcW w:w="189" w:type="pct"/>
            <w:tcBorders>
              <w:top w:val="nil"/>
              <w:left w:val="nil"/>
              <w:bottom w:val="single" w:sz="4" w:space="0" w:color="auto"/>
              <w:right w:val="single" w:sz="4" w:space="0" w:color="auto"/>
            </w:tcBorders>
            <w:shd w:val="clear" w:color="auto" w:fill="auto"/>
            <w:noWrap/>
            <w:vAlign w:val="center"/>
            <w:hideMark/>
          </w:tcPr>
          <w:p w14:paraId="6A5900E7"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7384835E"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14:paraId="3DB0AB1A"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3DA0EB53"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617091B0"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FD57FC" w:rsidRPr="007328C8" w14:paraId="62FD304D"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18041E4F"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1.5.6</w:t>
            </w:r>
          </w:p>
        </w:tc>
        <w:tc>
          <w:tcPr>
            <w:tcW w:w="449" w:type="pct"/>
            <w:tcBorders>
              <w:top w:val="nil"/>
              <w:left w:val="nil"/>
              <w:bottom w:val="single" w:sz="4" w:space="0" w:color="auto"/>
              <w:right w:val="single" w:sz="4" w:space="0" w:color="auto"/>
            </w:tcBorders>
            <w:shd w:val="clear" w:color="auto" w:fill="auto"/>
            <w:noWrap/>
            <w:vAlign w:val="center"/>
            <w:hideMark/>
          </w:tcPr>
          <w:p w14:paraId="710B8980"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ENG3106</w:t>
            </w:r>
          </w:p>
        </w:tc>
        <w:tc>
          <w:tcPr>
            <w:tcW w:w="994" w:type="pct"/>
            <w:tcBorders>
              <w:top w:val="nil"/>
              <w:left w:val="nil"/>
              <w:bottom w:val="single" w:sz="4" w:space="0" w:color="auto"/>
              <w:right w:val="single" w:sz="4" w:space="0" w:color="auto"/>
            </w:tcBorders>
            <w:shd w:val="clear" w:color="auto" w:fill="auto"/>
            <w:vAlign w:val="center"/>
            <w:hideMark/>
          </w:tcPr>
          <w:p w14:paraId="62A6D44E"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Tiếng Anh 6</w:t>
            </w:r>
          </w:p>
        </w:tc>
        <w:tc>
          <w:tcPr>
            <w:tcW w:w="963" w:type="pct"/>
            <w:tcBorders>
              <w:top w:val="nil"/>
              <w:left w:val="nil"/>
              <w:bottom w:val="single" w:sz="4" w:space="0" w:color="auto"/>
              <w:right w:val="single" w:sz="4" w:space="0" w:color="auto"/>
            </w:tcBorders>
            <w:shd w:val="clear" w:color="auto" w:fill="auto"/>
            <w:vAlign w:val="center"/>
            <w:hideMark/>
          </w:tcPr>
          <w:p w14:paraId="352BA840"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English 6</w:t>
            </w:r>
          </w:p>
        </w:tc>
        <w:tc>
          <w:tcPr>
            <w:tcW w:w="230" w:type="pct"/>
            <w:tcBorders>
              <w:top w:val="nil"/>
              <w:left w:val="nil"/>
              <w:bottom w:val="single" w:sz="4" w:space="0" w:color="auto"/>
              <w:right w:val="single" w:sz="4" w:space="0" w:color="auto"/>
            </w:tcBorders>
            <w:shd w:val="clear" w:color="auto" w:fill="auto"/>
            <w:vAlign w:val="center"/>
            <w:hideMark/>
          </w:tcPr>
          <w:p w14:paraId="66E27903"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BB</w:t>
            </w:r>
          </w:p>
        </w:tc>
        <w:tc>
          <w:tcPr>
            <w:tcW w:w="256" w:type="pct"/>
            <w:tcBorders>
              <w:top w:val="nil"/>
              <w:left w:val="nil"/>
              <w:bottom w:val="single" w:sz="4" w:space="0" w:color="auto"/>
              <w:right w:val="single" w:sz="4" w:space="0" w:color="auto"/>
            </w:tcBorders>
            <w:shd w:val="clear" w:color="auto" w:fill="auto"/>
            <w:vAlign w:val="center"/>
            <w:hideMark/>
          </w:tcPr>
          <w:p w14:paraId="19495929"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2DEE310B"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4</w:t>
            </w:r>
          </w:p>
        </w:tc>
        <w:tc>
          <w:tcPr>
            <w:tcW w:w="180" w:type="pct"/>
            <w:tcBorders>
              <w:top w:val="nil"/>
              <w:left w:val="nil"/>
              <w:bottom w:val="single" w:sz="4" w:space="0" w:color="auto"/>
              <w:right w:val="single" w:sz="4" w:space="0" w:color="auto"/>
            </w:tcBorders>
            <w:shd w:val="clear" w:color="auto" w:fill="auto"/>
            <w:noWrap/>
            <w:vAlign w:val="center"/>
            <w:hideMark/>
          </w:tcPr>
          <w:p w14:paraId="25DC40D9"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4</w:t>
            </w:r>
          </w:p>
        </w:tc>
        <w:tc>
          <w:tcPr>
            <w:tcW w:w="189" w:type="pct"/>
            <w:tcBorders>
              <w:top w:val="nil"/>
              <w:left w:val="nil"/>
              <w:bottom w:val="single" w:sz="4" w:space="0" w:color="auto"/>
              <w:right w:val="single" w:sz="4" w:space="0" w:color="auto"/>
            </w:tcBorders>
            <w:shd w:val="clear" w:color="auto" w:fill="auto"/>
            <w:noWrap/>
            <w:vAlign w:val="center"/>
            <w:hideMark/>
          </w:tcPr>
          <w:p w14:paraId="0DB0941C"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4A2EB064"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14:paraId="7C31CB55"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1D52885F"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02466E2C"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FD57FC" w:rsidRPr="007328C8" w14:paraId="3127EE00" w14:textId="77777777" w:rsidTr="00145F32">
        <w:trPr>
          <w:trHeight w:val="330"/>
        </w:trPr>
        <w:tc>
          <w:tcPr>
            <w:tcW w:w="270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2DB29" w14:textId="77777777" w:rsidR="00FD57FC" w:rsidRPr="007328C8" w:rsidRDefault="00FD57FC" w:rsidP="00941E35">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2. Kiến thức cơ sở ngành</w:t>
            </w:r>
          </w:p>
        </w:tc>
        <w:tc>
          <w:tcPr>
            <w:tcW w:w="230" w:type="pct"/>
            <w:tcBorders>
              <w:top w:val="nil"/>
              <w:left w:val="nil"/>
              <w:bottom w:val="single" w:sz="4" w:space="0" w:color="auto"/>
              <w:right w:val="single" w:sz="4" w:space="0" w:color="auto"/>
            </w:tcBorders>
            <w:shd w:val="clear" w:color="auto" w:fill="auto"/>
            <w:noWrap/>
            <w:vAlign w:val="center"/>
            <w:hideMark/>
          </w:tcPr>
          <w:p w14:paraId="080E6E91" w14:textId="77777777" w:rsidR="00FD57FC" w:rsidRPr="007328C8" w:rsidRDefault="00FD57FC" w:rsidP="00941E35">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14:paraId="2CB46CC5" w14:textId="77777777" w:rsidR="00FD57FC" w:rsidRPr="007328C8" w:rsidRDefault="00FD57FC" w:rsidP="00941E35">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252" w:type="pct"/>
            <w:tcBorders>
              <w:top w:val="nil"/>
              <w:left w:val="nil"/>
              <w:bottom w:val="single" w:sz="4" w:space="0" w:color="auto"/>
              <w:right w:val="single" w:sz="4" w:space="0" w:color="auto"/>
            </w:tcBorders>
            <w:shd w:val="clear" w:color="auto" w:fill="auto"/>
            <w:noWrap/>
            <w:vAlign w:val="center"/>
            <w:hideMark/>
          </w:tcPr>
          <w:p w14:paraId="20BD8EF8" w14:textId="77777777" w:rsidR="00FD57FC" w:rsidRPr="007328C8" w:rsidRDefault="00FD57FC" w:rsidP="00941E35">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18</w:t>
            </w:r>
          </w:p>
        </w:tc>
        <w:tc>
          <w:tcPr>
            <w:tcW w:w="180" w:type="pct"/>
            <w:tcBorders>
              <w:top w:val="nil"/>
              <w:left w:val="nil"/>
              <w:bottom w:val="single" w:sz="4" w:space="0" w:color="auto"/>
              <w:right w:val="single" w:sz="4" w:space="0" w:color="auto"/>
            </w:tcBorders>
            <w:shd w:val="clear" w:color="auto" w:fill="auto"/>
            <w:noWrap/>
            <w:vAlign w:val="center"/>
            <w:hideMark/>
          </w:tcPr>
          <w:p w14:paraId="23228BEC"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7F5EAFAD"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6E8682F8"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395B5F80"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016B91A3" w14:textId="77777777" w:rsidR="00FD57FC" w:rsidRPr="007328C8" w:rsidRDefault="00FD57FC" w:rsidP="00941E35">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16BECF6B" w14:textId="77777777" w:rsidR="00FD57FC" w:rsidRPr="007328C8" w:rsidRDefault="00FD57FC" w:rsidP="00941E35">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r>
      <w:tr w:rsidR="00FD57FC" w:rsidRPr="007328C8" w14:paraId="002301E8"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63E248D5"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2.1</w:t>
            </w:r>
          </w:p>
        </w:tc>
        <w:tc>
          <w:tcPr>
            <w:tcW w:w="449" w:type="pct"/>
            <w:tcBorders>
              <w:top w:val="nil"/>
              <w:left w:val="nil"/>
              <w:bottom w:val="single" w:sz="4" w:space="0" w:color="auto"/>
              <w:right w:val="single" w:sz="4" w:space="0" w:color="auto"/>
            </w:tcBorders>
            <w:shd w:val="clear" w:color="auto" w:fill="auto"/>
            <w:noWrap/>
            <w:vAlign w:val="center"/>
            <w:hideMark/>
          </w:tcPr>
          <w:p w14:paraId="7B10F8DE"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ECO1101</w:t>
            </w:r>
          </w:p>
        </w:tc>
        <w:tc>
          <w:tcPr>
            <w:tcW w:w="994" w:type="pct"/>
            <w:tcBorders>
              <w:top w:val="nil"/>
              <w:left w:val="nil"/>
              <w:bottom w:val="single" w:sz="4" w:space="0" w:color="auto"/>
              <w:right w:val="single" w:sz="4" w:space="0" w:color="auto"/>
            </w:tcBorders>
            <w:shd w:val="clear" w:color="auto" w:fill="auto"/>
            <w:vAlign w:val="center"/>
            <w:hideMark/>
          </w:tcPr>
          <w:p w14:paraId="55284AF1"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Kinh tế vi mô</w:t>
            </w:r>
          </w:p>
        </w:tc>
        <w:tc>
          <w:tcPr>
            <w:tcW w:w="963" w:type="pct"/>
            <w:tcBorders>
              <w:top w:val="nil"/>
              <w:left w:val="nil"/>
              <w:bottom w:val="single" w:sz="4" w:space="0" w:color="auto"/>
              <w:right w:val="single" w:sz="4" w:space="0" w:color="auto"/>
            </w:tcBorders>
            <w:shd w:val="clear" w:color="auto" w:fill="auto"/>
            <w:vAlign w:val="center"/>
            <w:hideMark/>
          </w:tcPr>
          <w:p w14:paraId="05CFE7C8"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Microeconomics</w:t>
            </w:r>
          </w:p>
        </w:tc>
        <w:tc>
          <w:tcPr>
            <w:tcW w:w="230" w:type="pct"/>
            <w:tcBorders>
              <w:top w:val="nil"/>
              <w:left w:val="nil"/>
              <w:bottom w:val="single" w:sz="4" w:space="0" w:color="auto"/>
              <w:right w:val="single" w:sz="4" w:space="0" w:color="auto"/>
            </w:tcBorders>
            <w:shd w:val="clear" w:color="auto" w:fill="auto"/>
            <w:vAlign w:val="center"/>
            <w:hideMark/>
          </w:tcPr>
          <w:p w14:paraId="13FB8A2C"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BB</w:t>
            </w:r>
          </w:p>
        </w:tc>
        <w:tc>
          <w:tcPr>
            <w:tcW w:w="256" w:type="pct"/>
            <w:tcBorders>
              <w:top w:val="nil"/>
              <w:left w:val="nil"/>
              <w:bottom w:val="single" w:sz="4" w:space="0" w:color="auto"/>
              <w:right w:val="single" w:sz="4" w:space="0" w:color="auto"/>
            </w:tcBorders>
            <w:shd w:val="clear" w:color="auto" w:fill="auto"/>
            <w:vAlign w:val="center"/>
            <w:hideMark/>
          </w:tcPr>
          <w:p w14:paraId="33F07B66"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noWrap/>
            <w:vAlign w:val="center"/>
            <w:hideMark/>
          </w:tcPr>
          <w:p w14:paraId="2BBAC17C"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0" w:type="pct"/>
            <w:tcBorders>
              <w:top w:val="nil"/>
              <w:left w:val="nil"/>
              <w:bottom w:val="single" w:sz="4" w:space="0" w:color="auto"/>
              <w:right w:val="single" w:sz="4" w:space="0" w:color="auto"/>
            </w:tcBorders>
            <w:shd w:val="clear" w:color="auto" w:fill="auto"/>
            <w:noWrap/>
            <w:vAlign w:val="center"/>
            <w:hideMark/>
          </w:tcPr>
          <w:p w14:paraId="369D8C30"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9" w:type="pct"/>
            <w:tcBorders>
              <w:top w:val="nil"/>
              <w:left w:val="nil"/>
              <w:bottom w:val="single" w:sz="4" w:space="0" w:color="auto"/>
              <w:right w:val="single" w:sz="4" w:space="0" w:color="auto"/>
            </w:tcBorders>
            <w:shd w:val="clear" w:color="auto" w:fill="auto"/>
            <w:noWrap/>
            <w:vAlign w:val="center"/>
            <w:hideMark/>
          </w:tcPr>
          <w:p w14:paraId="5517D49E"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0E44A0AC"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79D48FD7"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vAlign w:val="center"/>
            <w:hideMark/>
          </w:tcPr>
          <w:p w14:paraId="6A9F357F"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78D435DB"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FD57FC" w:rsidRPr="007328C8" w14:paraId="734D56DB"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5A0CD1C2"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2.2</w:t>
            </w:r>
          </w:p>
        </w:tc>
        <w:tc>
          <w:tcPr>
            <w:tcW w:w="449" w:type="pct"/>
            <w:tcBorders>
              <w:top w:val="nil"/>
              <w:left w:val="nil"/>
              <w:bottom w:val="single" w:sz="4" w:space="0" w:color="auto"/>
              <w:right w:val="single" w:sz="4" w:space="0" w:color="auto"/>
            </w:tcBorders>
            <w:shd w:val="clear" w:color="auto" w:fill="auto"/>
            <w:noWrap/>
            <w:vAlign w:val="center"/>
            <w:hideMark/>
          </w:tcPr>
          <w:p w14:paraId="38D7ED53"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ECO1102</w:t>
            </w:r>
          </w:p>
        </w:tc>
        <w:tc>
          <w:tcPr>
            <w:tcW w:w="994" w:type="pct"/>
            <w:tcBorders>
              <w:top w:val="nil"/>
              <w:left w:val="nil"/>
              <w:bottom w:val="single" w:sz="4" w:space="0" w:color="auto"/>
              <w:right w:val="single" w:sz="4" w:space="0" w:color="auto"/>
            </w:tcBorders>
            <w:shd w:val="clear" w:color="auto" w:fill="auto"/>
            <w:vAlign w:val="center"/>
            <w:hideMark/>
          </w:tcPr>
          <w:p w14:paraId="4EB855F4"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Kinh tế vĩ mô</w:t>
            </w:r>
          </w:p>
        </w:tc>
        <w:tc>
          <w:tcPr>
            <w:tcW w:w="963" w:type="pct"/>
            <w:tcBorders>
              <w:top w:val="nil"/>
              <w:left w:val="nil"/>
              <w:bottom w:val="single" w:sz="4" w:space="0" w:color="auto"/>
              <w:right w:val="single" w:sz="4" w:space="0" w:color="auto"/>
            </w:tcBorders>
            <w:shd w:val="clear" w:color="auto" w:fill="auto"/>
            <w:vAlign w:val="center"/>
            <w:hideMark/>
          </w:tcPr>
          <w:p w14:paraId="10C65274"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Macroeconomics</w:t>
            </w:r>
          </w:p>
        </w:tc>
        <w:tc>
          <w:tcPr>
            <w:tcW w:w="230" w:type="pct"/>
            <w:tcBorders>
              <w:top w:val="nil"/>
              <w:left w:val="nil"/>
              <w:bottom w:val="single" w:sz="4" w:space="0" w:color="auto"/>
              <w:right w:val="single" w:sz="4" w:space="0" w:color="auto"/>
            </w:tcBorders>
            <w:shd w:val="clear" w:color="auto" w:fill="auto"/>
            <w:vAlign w:val="center"/>
            <w:hideMark/>
          </w:tcPr>
          <w:p w14:paraId="2355D355"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BB</w:t>
            </w:r>
          </w:p>
        </w:tc>
        <w:tc>
          <w:tcPr>
            <w:tcW w:w="256" w:type="pct"/>
            <w:tcBorders>
              <w:top w:val="nil"/>
              <w:left w:val="nil"/>
              <w:bottom w:val="single" w:sz="4" w:space="0" w:color="auto"/>
              <w:right w:val="single" w:sz="4" w:space="0" w:color="auto"/>
            </w:tcBorders>
            <w:shd w:val="clear" w:color="auto" w:fill="auto"/>
            <w:vAlign w:val="center"/>
            <w:hideMark/>
          </w:tcPr>
          <w:p w14:paraId="2E991748"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noWrap/>
            <w:vAlign w:val="center"/>
            <w:hideMark/>
          </w:tcPr>
          <w:p w14:paraId="421EEFDC"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0" w:type="pct"/>
            <w:tcBorders>
              <w:top w:val="nil"/>
              <w:left w:val="nil"/>
              <w:bottom w:val="single" w:sz="4" w:space="0" w:color="auto"/>
              <w:right w:val="single" w:sz="4" w:space="0" w:color="auto"/>
            </w:tcBorders>
            <w:shd w:val="clear" w:color="auto" w:fill="auto"/>
            <w:noWrap/>
            <w:vAlign w:val="center"/>
            <w:hideMark/>
          </w:tcPr>
          <w:p w14:paraId="37E4A86F"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9" w:type="pct"/>
            <w:tcBorders>
              <w:top w:val="nil"/>
              <w:left w:val="nil"/>
              <w:bottom w:val="single" w:sz="4" w:space="0" w:color="auto"/>
              <w:right w:val="single" w:sz="4" w:space="0" w:color="auto"/>
            </w:tcBorders>
            <w:shd w:val="clear" w:color="auto" w:fill="auto"/>
            <w:noWrap/>
            <w:vAlign w:val="center"/>
            <w:hideMark/>
          </w:tcPr>
          <w:p w14:paraId="5A1E782C"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5DF5259F"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20B12559"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vAlign w:val="center"/>
            <w:hideMark/>
          </w:tcPr>
          <w:p w14:paraId="46F27FFA"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ECO1101</w:t>
            </w:r>
          </w:p>
        </w:tc>
        <w:tc>
          <w:tcPr>
            <w:tcW w:w="372" w:type="pct"/>
            <w:tcBorders>
              <w:top w:val="nil"/>
              <w:left w:val="nil"/>
              <w:bottom w:val="single" w:sz="4" w:space="0" w:color="auto"/>
              <w:right w:val="single" w:sz="4" w:space="0" w:color="auto"/>
            </w:tcBorders>
            <w:shd w:val="clear" w:color="auto" w:fill="auto"/>
            <w:noWrap/>
            <w:vAlign w:val="center"/>
            <w:hideMark/>
          </w:tcPr>
          <w:p w14:paraId="60247FF2"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FD57FC" w:rsidRPr="007328C8" w14:paraId="01BC86BB"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7909F7A1"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2.3</w:t>
            </w:r>
          </w:p>
        </w:tc>
        <w:tc>
          <w:tcPr>
            <w:tcW w:w="449" w:type="pct"/>
            <w:tcBorders>
              <w:top w:val="nil"/>
              <w:left w:val="nil"/>
              <w:bottom w:val="single" w:sz="4" w:space="0" w:color="auto"/>
              <w:right w:val="single" w:sz="4" w:space="0" w:color="auto"/>
            </w:tcBorders>
            <w:shd w:val="clear" w:color="auto" w:fill="auto"/>
            <w:noWrap/>
            <w:vAlign w:val="center"/>
            <w:hideMark/>
          </w:tcPr>
          <w:p w14:paraId="0E6DE73C"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ACC1101E</w:t>
            </w:r>
          </w:p>
        </w:tc>
        <w:tc>
          <w:tcPr>
            <w:tcW w:w="994" w:type="pct"/>
            <w:tcBorders>
              <w:top w:val="nil"/>
              <w:left w:val="nil"/>
              <w:bottom w:val="single" w:sz="4" w:space="0" w:color="auto"/>
              <w:right w:val="single" w:sz="4" w:space="0" w:color="auto"/>
            </w:tcBorders>
            <w:shd w:val="clear" w:color="auto" w:fill="auto"/>
            <w:vAlign w:val="center"/>
            <w:hideMark/>
          </w:tcPr>
          <w:p w14:paraId="294C9322"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Nguyên lý kế toán</w:t>
            </w:r>
          </w:p>
        </w:tc>
        <w:tc>
          <w:tcPr>
            <w:tcW w:w="963" w:type="pct"/>
            <w:tcBorders>
              <w:top w:val="nil"/>
              <w:left w:val="nil"/>
              <w:bottom w:val="single" w:sz="4" w:space="0" w:color="auto"/>
              <w:right w:val="single" w:sz="4" w:space="0" w:color="auto"/>
            </w:tcBorders>
            <w:shd w:val="clear" w:color="auto" w:fill="auto"/>
            <w:vAlign w:val="center"/>
            <w:hideMark/>
          </w:tcPr>
          <w:p w14:paraId="79B54AE0"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Principles of Accounting</w:t>
            </w:r>
          </w:p>
        </w:tc>
        <w:tc>
          <w:tcPr>
            <w:tcW w:w="230" w:type="pct"/>
            <w:tcBorders>
              <w:top w:val="nil"/>
              <w:left w:val="nil"/>
              <w:bottom w:val="single" w:sz="4" w:space="0" w:color="auto"/>
              <w:right w:val="single" w:sz="4" w:space="0" w:color="auto"/>
            </w:tcBorders>
            <w:shd w:val="clear" w:color="auto" w:fill="auto"/>
            <w:vAlign w:val="center"/>
            <w:hideMark/>
          </w:tcPr>
          <w:p w14:paraId="3B06772D"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BB</w:t>
            </w:r>
          </w:p>
        </w:tc>
        <w:tc>
          <w:tcPr>
            <w:tcW w:w="256" w:type="pct"/>
            <w:tcBorders>
              <w:top w:val="nil"/>
              <w:left w:val="nil"/>
              <w:bottom w:val="single" w:sz="4" w:space="0" w:color="auto"/>
              <w:right w:val="single" w:sz="4" w:space="0" w:color="auto"/>
            </w:tcBorders>
            <w:shd w:val="clear" w:color="auto" w:fill="auto"/>
            <w:vAlign w:val="center"/>
            <w:hideMark/>
          </w:tcPr>
          <w:p w14:paraId="0216C04F"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E</w:t>
            </w:r>
          </w:p>
        </w:tc>
        <w:tc>
          <w:tcPr>
            <w:tcW w:w="252" w:type="pct"/>
            <w:tcBorders>
              <w:top w:val="nil"/>
              <w:left w:val="nil"/>
              <w:bottom w:val="single" w:sz="4" w:space="0" w:color="auto"/>
              <w:right w:val="single" w:sz="4" w:space="0" w:color="auto"/>
            </w:tcBorders>
            <w:shd w:val="clear" w:color="auto" w:fill="auto"/>
            <w:noWrap/>
            <w:vAlign w:val="center"/>
            <w:hideMark/>
          </w:tcPr>
          <w:p w14:paraId="3DDC4AB3"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0" w:type="pct"/>
            <w:tcBorders>
              <w:top w:val="nil"/>
              <w:left w:val="nil"/>
              <w:bottom w:val="single" w:sz="4" w:space="0" w:color="auto"/>
              <w:right w:val="single" w:sz="4" w:space="0" w:color="auto"/>
            </w:tcBorders>
            <w:shd w:val="clear" w:color="auto" w:fill="auto"/>
            <w:noWrap/>
            <w:vAlign w:val="center"/>
            <w:hideMark/>
          </w:tcPr>
          <w:p w14:paraId="472A911E"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9" w:type="pct"/>
            <w:tcBorders>
              <w:top w:val="nil"/>
              <w:left w:val="nil"/>
              <w:bottom w:val="single" w:sz="4" w:space="0" w:color="auto"/>
              <w:right w:val="single" w:sz="4" w:space="0" w:color="auto"/>
            </w:tcBorders>
            <w:shd w:val="clear" w:color="auto" w:fill="auto"/>
            <w:noWrap/>
            <w:vAlign w:val="center"/>
            <w:hideMark/>
          </w:tcPr>
          <w:p w14:paraId="470DFF72"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7F0D8031"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43FBD874"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vAlign w:val="center"/>
            <w:hideMark/>
          </w:tcPr>
          <w:p w14:paraId="2FABAF56"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ECO1101</w:t>
            </w:r>
          </w:p>
        </w:tc>
        <w:tc>
          <w:tcPr>
            <w:tcW w:w="372" w:type="pct"/>
            <w:tcBorders>
              <w:top w:val="nil"/>
              <w:left w:val="nil"/>
              <w:bottom w:val="single" w:sz="4" w:space="0" w:color="auto"/>
              <w:right w:val="single" w:sz="4" w:space="0" w:color="auto"/>
            </w:tcBorders>
            <w:shd w:val="clear" w:color="auto" w:fill="auto"/>
            <w:noWrap/>
            <w:vAlign w:val="center"/>
            <w:hideMark/>
          </w:tcPr>
          <w:p w14:paraId="68723DDF"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FD57FC" w:rsidRPr="007328C8" w14:paraId="6FFF370C"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38896AEF"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2.4</w:t>
            </w:r>
          </w:p>
        </w:tc>
        <w:tc>
          <w:tcPr>
            <w:tcW w:w="449" w:type="pct"/>
            <w:tcBorders>
              <w:top w:val="nil"/>
              <w:left w:val="nil"/>
              <w:bottom w:val="single" w:sz="4" w:space="0" w:color="auto"/>
              <w:right w:val="single" w:sz="4" w:space="0" w:color="auto"/>
            </w:tcBorders>
            <w:shd w:val="clear" w:color="auto" w:fill="auto"/>
            <w:noWrap/>
            <w:vAlign w:val="center"/>
            <w:hideMark/>
          </w:tcPr>
          <w:p w14:paraId="0AD812BE"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FIN1155</w:t>
            </w:r>
          </w:p>
        </w:tc>
        <w:tc>
          <w:tcPr>
            <w:tcW w:w="994" w:type="pct"/>
            <w:tcBorders>
              <w:top w:val="nil"/>
              <w:left w:val="nil"/>
              <w:bottom w:val="single" w:sz="4" w:space="0" w:color="auto"/>
              <w:right w:val="single" w:sz="4" w:space="0" w:color="auto"/>
            </w:tcBorders>
            <w:shd w:val="clear" w:color="auto" w:fill="auto"/>
            <w:vAlign w:val="center"/>
            <w:hideMark/>
          </w:tcPr>
          <w:p w14:paraId="1E53CB2F"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Nguyên lý tài chính và ngân hàng</w:t>
            </w:r>
          </w:p>
        </w:tc>
        <w:tc>
          <w:tcPr>
            <w:tcW w:w="963" w:type="pct"/>
            <w:tcBorders>
              <w:top w:val="nil"/>
              <w:left w:val="nil"/>
              <w:bottom w:val="single" w:sz="4" w:space="0" w:color="auto"/>
              <w:right w:val="single" w:sz="4" w:space="0" w:color="auto"/>
            </w:tcBorders>
            <w:shd w:val="clear" w:color="auto" w:fill="auto"/>
            <w:vAlign w:val="center"/>
            <w:hideMark/>
          </w:tcPr>
          <w:p w14:paraId="0FA67A7B"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Principle of Finance and Banking</w:t>
            </w:r>
          </w:p>
        </w:tc>
        <w:tc>
          <w:tcPr>
            <w:tcW w:w="230" w:type="pct"/>
            <w:tcBorders>
              <w:top w:val="nil"/>
              <w:left w:val="nil"/>
              <w:bottom w:val="single" w:sz="4" w:space="0" w:color="auto"/>
              <w:right w:val="single" w:sz="4" w:space="0" w:color="auto"/>
            </w:tcBorders>
            <w:shd w:val="clear" w:color="auto" w:fill="auto"/>
            <w:vAlign w:val="center"/>
            <w:hideMark/>
          </w:tcPr>
          <w:p w14:paraId="00B58133"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BB</w:t>
            </w:r>
          </w:p>
        </w:tc>
        <w:tc>
          <w:tcPr>
            <w:tcW w:w="256" w:type="pct"/>
            <w:tcBorders>
              <w:top w:val="nil"/>
              <w:left w:val="nil"/>
              <w:bottom w:val="single" w:sz="4" w:space="0" w:color="auto"/>
              <w:right w:val="single" w:sz="4" w:space="0" w:color="auto"/>
            </w:tcBorders>
            <w:shd w:val="clear" w:color="auto" w:fill="auto"/>
            <w:vAlign w:val="center"/>
            <w:hideMark/>
          </w:tcPr>
          <w:p w14:paraId="4E2A4410"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noWrap/>
            <w:vAlign w:val="center"/>
            <w:hideMark/>
          </w:tcPr>
          <w:p w14:paraId="4681FF0B"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0" w:type="pct"/>
            <w:tcBorders>
              <w:top w:val="nil"/>
              <w:left w:val="nil"/>
              <w:bottom w:val="single" w:sz="4" w:space="0" w:color="auto"/>
              <w:right w:val="single" w:sz="4" w:space="0" w:color="auto"/>
            </w:tcBorders>
            <w:shd w:val="clear" w:color="auto" w:fill="auto"/>
            <w:noWrap/>
            <w:vAlign w:val="center"/>
            <w:hideMark/>
          </w:tcPr>
          <w:p w14:paraId="04221726"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9" w:type="pct"/>
            <w:tcBorders>
              <w:top w:val="nil"/>
              <w:left w:val="nil"/>
              <w:bottom w:val="single" w:sz="4" w:space="0" w:color="auto"/>
              <w:right w:val="single" w:sz="4" w:space="0" w:color="auto"/>
            </w:tcBorders>
            <w:shd w:val="clear" w:color="auto" w:fill="auto"/>
            <w:noWrap/>
            <w:vAlign w:val="center"/>
            <w:hideMark/>
          </w:tcPr>
          <w:p w14:paraId="2ADED197"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411B5DF4"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51F03A26"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vAlign w:val="center"/>
            <w:hideMark/>
          </w:tcPr>
          <w:p w14:paraId="07F39BD9"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ECO1101</w:t>
            </w:r>
          </w:p>
        </w:tc>
        <w:tc>
          <w:tcPr>
            <w:tcW w:w="372" w:type="pct"/>
            <w:tcBorders>
              <w:top w:val="nil"/>
              <w:left w:val="nil"/>
              <w:bottom w:val="single" w:sz="4" w:space="0" w:color="auto"/>
              <w:right w:val="single" w:sz="4" w:space="0" w:color="auto"/>
            </w:tcBorders>
            <w:shd w:val="clear" w:color="auto" w:fill="auto"/>
            <w:noWrap/>
            <w:vAlign w:val="center"/>
            <w:hideMark/>
          </w:tcPr>
          <w:p w14:paraId="27AE97B8"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FD57FC" w:rsidRPr="007328C8" w14:paraId="0CAA694F" w14:textId="77777777" w:rsidTr="00145F32">
        <w:trPr>
          <w:trHeight w:val="72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2CEFB2F5"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2.5</w:t>
            </w:r>
          </w:p>
        </w:tc>
        <w:tc>
          <w:tcPr>
            <w:tcW w:w="449" w:type="pct"/>
            <w:tcBorders>
              <w:top w:val="nil"/>
              <w:left w:val="nil"/>
              <w:bottom w:val="single" w:sz="4" w:space="0" w:color="auto"/>
              <w:right w:val="single" w:sz="4" w:space="0" w:color="auto"/>
            </w:tcBorders>
            <w:shd w:val="clear" w:color="auto" w:fill="auto"/>
            <w:noWrap/>
            <w:vAlign w:val="center"/>
            <w:hideMark/>
          </w:tcPr>
          <w:p w14:paraId="02B1348E"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FIN1103</w:t>
            </w:r>
          </w:p>
        </w:tc>
        <w:tc>
          <w:tcPr>
            <w:tcW w:w="994" w:type="pct"/>
            <w:tcBorders>
              <w:top w:val="nil"/>
              <w:left w:val="nil"/>
              <w:bottom w:val="single" w:sz="4" w:space="0" w:color="auto"/>
              <w:right w:val="single" w:sz="4" w:space="0" w:color="auto"/>
            </w:tcBorders>
            <w:shd w:val="clear" w:color="auto" w:fill="auto"/>
            <w:vAlign w:val="center"/>
            <w:hideMark/>
          </w:tcPr>
          <w:p w14:paraId="6339CD01"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Tài chính doanh nghiệp</w:t>
            </w:r>
          </w:p>
        </w:tc>
        <w:tc>
          <w:tcPr>
            <w:tcW w:w="963" w:type="pct"/>
            <w:tcBorders>
              <w:top w:val="nil"/>
              <w:left w:val="nil"/>
              <w:bottom w:val="single" w:sz="4" w:space="0" w:color="auto"/>
              <w:right w:val="single" w:sz="4" w:space="0" w:color="auto"/>
            </w:tcBorders>
            <w:shd w:val="clear" w:color="auto" w:fill="auto"/>
            <w:vAlign w:val="center"/>
            <w:hideMark/>
          </w:tcPr>
          <w:p w14:paraId="3B7A79A8"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Corporate Finance</w:t>
            </w:r>
          </w:p>
        </w:tc>
        <w:tc>
          <w:tcPr>
            <w:tcW w:w="230" w:type="pct"/>
            <w:tcBorders>
              <w:top w:val="nil"/>
              <w:left w:val="nil"/>
              <w:bottom w:val="single" w:sz="4" w:space="0" w:color="auto"/>
              <w:right w:val="single" w:sz="4" w:space="0" w:color="auto"/>
            </w:tcBorders>
            <w:shd w:val="clear" w:color="auto" w:fill="auto"/>
            <w:vAlign w:val="center"/>
            <w:hideMark/>
          </w:tcPr>
          <w:p w14:paraId="6499E7CA"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BB</w:t>
            </w:r>
          </w:p>
        </w:tc>
        <w:tc>
          <w:tcPr>
            <w:tcW w:w="256" w:type="pct"/>
            <w:tcBorders>
              <w:top w:val="nil"/>
              <w:left w:val="nil"/>
              <w:bottom w:val="single" w:sz="4" w:space="0" w:color="auto"/>
              <w:right w:val="single" w:sz="4" w:space="0" w:color="auto"/>
            </w:tcBorders>
            <w:shd w:val="clear" w:color="auto" w:fill="auto"/>
            <w:vAlign w:val="center"/>
            <w:hideMark/>
          </w:tcPr>
          <w:p w14:paraId="7F5E0E57"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noWrap/>
            <w:vAlign w:val="center"/>
            <w:hideMark/>
          </w:tcPr>
          <w:p w14:paraId="56591744"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0" w:type="pct"/>
            <w:tcBorders>
              <w:top w:val="nil"/>
              <w:left w:val="nil"/>
              <w:bottom w:val="single" w:sz="4" w:space="0" w:color="auto"/>
              <w:right w:val="single" w:sz="4" w:space="0" w:color="auto"/>
            </w:tcBorders>
            <w:shd w:val="clear" w:color="auto" w:fill="auto"/>
            <w:noWrap/>
            <w:vAlign w:val="center"/>
            <w:hideMark/>
          </w:tcPr>
          <w:p w14:paraId="32DE68B1"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9" w:type="pct"/>
            <w:tcBorders>
              <w:top w:val="nil"/>
              <w:left w:val="nil"/>
              <w:bottom w:val="single" w:sz="4" w:space="0" w:color="auto"/>
              <w:right w:val="single" w:sz="4" w:space="0" w:color="auto"/>
            </w:tcBorders>
            <w:shd w:val="clear" w:color="auto" w:fill="auto"/>
            <w:noWrap/>
            <w:vAlign w:val="center"/>
            <w:hideMark/>
          </w:tcPr>
          <w:p w14:paraId="196311BD"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08AC456C"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53EFF7D5"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vAlign w:val="center"/>
            <w:hideMark/>
          </w:tcPr>
          <w:p w14:paraId="380377AD"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FIN1155,</w:t>
            </w:r>
            <w:r w:rsidRPr="007328C8">
              <w:rPr>
                <w:rFonts w:ascii="Times New Roman" w:eastAsia="Times New Roman" w:hAnsi="Times New Roman"/>
                <w:color w:val="000000"/>
                <w:sz w:val="24"/>
                <w:szCs w:val="24"/>
              </w:rPr>
              <w:br/>
              <w:t>ACC1101E</w:t>
            </w:r>
          </w:p>
        </w:tc>
        <w:tc>
          <w:tcPr>
            <w:tcW w:w="372" w:type="pct"/>
            <w:tcBorders>
              <w:top w:val="nil"/>
              <w:left w:val="nil"/>
              <w:bottom w:val="single" w:sz="4" w:space="0" w:color="auto"/>
              <w:right w:val="single" w:sz="4" w:space="0" w:color="auto"/>
            </w:tcBorders>
            <w:shd w:val="clear" w:color="auto" w:fill="auto"/>
            <w:noWrap/>
            <w:vAlign w:val="center"/>
            <w:hideMark/>
          </w:tcPr>
          <w:p w14:paraId="781304C1"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FD57FC" w:rsidRPr="007328C8" w14:paraId="475E3EAE" w14:textId="77777777" w:rsidTr="00145F32">
        <w:trPr>
          <w:trHeight w:val="315"/>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0096C5A8"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2.6</w:t>
            </w:r>
          </w:p>
        </w:tc>
        <w:tc>
          <w:tcPr>
            <w:tcW w:w="449" w:type="pct"/>
            <w:tcBorders>
              <w:top w:val="nil"/>
              <w:left w:val="nil"/>
              <w:bottom w:val="single" w:sz="4" w:space="0" w:color="auto"/>
              <w:right w:val="single" w:sz="4" w:space="0" w:color="auto"/>
            </w:tcBorders>
            <w:shd w:val="clear" w:color="auto" w:fill="auto"/>
            <w:noWrap/>
            <w:vAlign w:val="center"/>
            <w:hideMark/>
          </w:tcPr>
          <w:p w14:paraId="33297C39"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FIN1102</w:t>
            </w:r>
          </w:p>
        </w:tc>
        <w:tc>
          <w:tcPr>
            <w:tcW w:w="994" w:type="pct"/>
            <w:tcBorders>
              <w:top w:val="nil"/>
              <w:left w:val="nil"/>
              <w:bottom w:val="single" w:sz="4" w:space="0" w:color="auto"/>
              <w:right w:val="single" w:sz="4" w:space="0" w:color="auto"/>
            </w:tcBorders>
            <w:shd w:val="clear" w:color="auto" w:fill="auto"/>
            <w:vAlign w:val="center"/>
            <w:hideMark/>
          </w:tcPr>
          <w:p w14:paraId="598F6768"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Thuế</w:t>
            </w:r>
          </w:p>
        </w:tc>
        <w:tc>
          <w:tcPr>
            <w:tcW w:w="963" w:type="pct"/>
            <w:tcBorders>
              <w:top w:val="nil"/>
              <w:left w:val="nil"/>
              <w:bottom w:val="single" w:sz="4" w:space="0" w:color="auto"/>
              <w:right w:val="single" w:sz="4" w:space="0" w:color="auto"/>
            </w:tcBorders>
            <w:shd w:val="clear" w:color="auto" w:fill="auto"/>
            <w:vAlign w:val="center"/>
            <w:hideMark/>
          </w:tcPr>
          <w:p w14:paraId="6D7ED7CF"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Taxation</w:t>
            </w:r>
          </w:p>
        </w:tc>
        <w:tc>
          <w:tcPr>
            <w:tcW w:w="230" w:type="pct"/>
            <w:tcBorders>
              <w:top w:val="nil"/>
              <w:left w:val="nil"/>
              <w:bottom w:val="single" w:sz="4" w:space="0" w:color="auto"/>
              <w:right w:val="single" w:sz="4" w:space="0" w:color="auto"/>
            </w:tcBorders>
            <w:shd w:val="clear" w:color="auto" w:fill="auto"/>
            <w:vAlign w:val="center"/>
            <w:hideMark/>
          </w:tcPr>
          <w:p w14:paraId="362A0C3F"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BB</w:t>
            </w:r>
          </w:p>
        </w:tc>
        <w:tc>
          <w:tcPr>
            <w:tcW w:w="256" w:type="pct"/>
            <w:tcBorders>
              <w:top w:val="nil"/>
              <w:left w:val="nil"/>
              <w:bottom w:val="single" w:sz="4" w:space="0" w:color="auto"/>
              <w:right w:val="single" w:sz="4" w:space="0" w:color="auto"/>
            </w:tcBorders>
            <w:shd w:val="clear" w:color="auto" w:fill="auto"/>
            <w:vAlign w:val="center"/>
            <w:hideMark/>
          </w:tcPr>
          <w:p w14:paraId="0624A408"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noWrap/>
            <w:vAlign w:val="center"/>
            <w:hideMark/>
          </w:tcPr>
          <w:p w14:paraId="46B583E6"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0" w:type="pct"/>
            <w:tcBorders>
              <w:top w:val="nil"/>
              <w:left w:val="nil"/>
              <w:bottom w:val="single" w:sz="4" w:space="0" w:color="auto"/>
              <w:right w:val="single" w:sz="4" w:space="0" w:color="auto"/>
            </w:tcBorders>
            <w:shd w:val="clear" w:color="auto" w:fill="auto"/>
            <w:noWrap/>
            <w:vAlign w:val="center"/>
            <w:hideMark/>
          </w:tcPr>
          <w:p w14:paraId="3C91E2D9"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9" w:type="pct"/>
            <w:tcBorders>
              <w:top w:val="nil"/>
              <w:left w:val="nil"/>
              <w:bottom w:val="single" w:sz="4" w:space="0" w:color="auto"/>
              <w:right w:val="single" w:sz="4" w:space="0" w:color="auto"/>
            </w:tcBorders>
            <w:shd w:val="clear" w:color="auto" w:fill="auto"/>
            <w:noWrap/>
            <w:vAlign w:val="center"/>
            <w:hideMark/>
          </w:tcPr>
          <w:p w14:paraId="43B885EF"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18F6F945"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55C57E91"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vAlign w:val="center"/>
            <w:hideMark/>
          </w:tcPr>
          <w:p w14:paraId="14956ADA"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ACC1101E</w:t>
            </w:r>
          </w:p>
        </w:tc>
        <w:tc>
          <w:tcPr>
            <w:tcW w:w="372" w:type="pct"/>
            <w:tcBorders>
              <w:top w:val="nil"/>
              <w:left w:val="nil"/>
              <w:bottom w:val="single" w:sz="4" w:space="0" w:color="auto"/>
              <w:right w:val="single" w:sz="4" w:space="0" w:color="auto"/>
            </w:tcBorders>
            <w:shd w:val="clear" w:color="auto" w:fill="auto"/>
            <w:noWrap/>
            <w:vAlign w:val="center"/>
            <w:hideMark/>
          </w:tcPr>
          <w:p w14:paraId="4330EF6F"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FD57FC" w:rsidRPr="007328C8" w14:paraId="6A75B7FD" w14:textId="77777777" w:rsidTr="00145F32">
        <w:trPr>
          <w:trHeight w:val="330"/>
        </w:trPr>
        <w:tc>
          <w:tcPr>
            <w:tcW w:w="270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76C63" w14:textId="77777777" w:rsidR="00FD57FC" w:rsidRPr="007328C8" w:rsidRDefault="00FD57FC" w:rsidP="00941E35">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3. Kiến thức chuyên ngành</w:t>
            </w:r>
          </w:p>
        </w:tc>
        <w:tc>
          <w:tcPr>
            <w:tcW w:w="230" w:type="pct"/>
            <w:tcBorders>
              <w:top w:val="nil"/>
              <w:left w:val="nil"/>
              <w:bottom w:val="single" w:sz="4" w:space="0" w:color="auto"/>
              <w:right w:val="single" w:sz="4" w:space="0" w:color="auto"/>
            </w:tcBorders>
            <w:shd w:val="clear" w:color="auto" w:fill="auto"/>
            <w:noWrap/>
            <w:vAlign w:val="center"/>
            <w:hideMark/>
          </w:tcPr>
          <w:p w14:paraId="1D25B6E8" w14:textId="77777777" w:rsidR="00FD57FC" w:rsidRPr="007328C8" w:rsidRDefault="00FD57FC" w:rsidP="00941E35">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14:paraId="4AE6AAD0" w14:textId="77777777" w:rsidR="00FD57FC" w:rsidRPr="007328C8" w:rsidRDefault="00FD57FC" w:rsidP="00941E35">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252" w:type="pct"/>
            <w:tcBorders>
              <w:top w:val="nil"/>
              <w:left w:val="nil"/>
              <w:bottom w:val="single" w:sz="4" w:space="0" w:color="auto"/>
              <w:right w:val="single" w:sz="4" w:space="0" w:color="auto"/>
            </w:tcBorders>
            <w:shd w:val="clear" w:color="auto" w:fill="auto"/>
            <w:noWrap/>
            <w:vAlign w:val="center"/>
            <w:hideMark/>
          </w:tcPr>
          <w:p w14:paraId="0E33C0D0" w14:textId="77777777" w:rsidR="00FD57FC" w:rsidRPr="007328C8" w:rsidRDefault="00FD57FC" w:rsidP="00941E35">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36</w:t>
            </w:r>
          </w:p>
        </w:tc>
        <w:tc>
          <w:tcPr>
            <w:tcW w:w="180" w:type="pct"/>
            <w:tcBorders>
              <w:top w:val="nil"/>
              <w:left w:val="nil"/>
              <w:bottom w:val="single" w:sz="4" w:space="0" w:color="auto"/>
              <w:right w:val="single" w:sz="4" w:space="0" w:color="auto"/>
            </w:tcBorders>
            <w:shd w:val="clear" w:color="auto" w:fill="auto"/>
            <w:noWrap/>
            <w:vAlign w:val="center"/>
            <w:hideMark/>
          </w:tcPr>
          <w:p w14:paraId="72789778"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1757C15F"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1CA206D9"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0EED6231"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vAlign w:val="center"/>
            <w:hideMark/>
          </w:tcPr>
          <w:p w14:paraId="43DC9D7C" w14:textId="77777777" w:rsidR="00FD57FC" w:rsidRPr="007328C8" w:rsidRDefault="00FD57FC" w:rsidP="00941E35">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019273EB" w14:textId="77777777" w:rsidR="00FD57FC" w:rsidRPr="007328C8" w:rsidRDefault="00FD57FC" w:rsidP="00941E35">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r>
      <w:tr w:rsidR="00FD57FC" w:rsidRPr="007328C8" w14:paraId="4C2D69DA"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412058E7"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3.1</w:t>
            </w:r>
          </w:p>
        </w:tc>
        <w:tc>
          <w:tcPr>
            <w:tcW w:w="449" w:type="pct"/>
            <w:tcBorders>
              <w:top w:val="nil"/>
              <w:left w:val="nil"/>
              <w:bottom w:val="single" w:sz="4" w:space="0" w:color="auto"/>
              <w:right w:val="single" w:sz="4" w:space="0" w:color="auto"/>
            </w:tcBorders>
            <w:shd w:val="clear" w:color="auto" w:fill="auto"/>
            <w:noWrap/>
            <w:vAlign w:val="center"/>
            <w:hideMark/>
          </w:tcPr>
          <w:p w14:paraId="10FF5BC1"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LAW1128</w:t>
            </w:r>
          </w:p>
        </w:tc>
        <w:tc>
          <w:tcPr>
            <w:tcW w:w="994" w:type="pct"/>
            <w:tcBorders>
              <w:top w:val="nil"/>
              <w:left w:val="nil"/>
              <w:bottom w:val="single" w:sz="4" w:space="0" w:color="auto"/>
              <w:right w:val="single" w:sz="4" w:space="0" w:color="auto"/>
            </w:tcBorders>
            <w:shd w:val="clear" w:color="auto" w:fill="auto"/>
            <w:vAlign w:val="center"/>
            <w:hideMark/>
          </w:tcPr>
          <w:p w14:paraId="2F6FB9AE"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Luật thương mại quốc tế</w:t>
            </w:r>
          </w:p>
        </w:tc>
        <w:tc>
          <w:tcPr>
            <w:tcW w:w="963" w:type="pct"/>
            <w:tcBorders>
              <w:top w:val="nil"/>
              <w:left w:val="nil"/>
              <w:bottom w:val="single" w:sz="4" w:space="0" w:color="auto"/>
              <w:right w:val="single" w:sz="4" w:space="0" w:color="auto"/>
            </w:tcBorders>
            <w:shd w:val="clear" w:color="auto" w:fill="auto"/>
            <w:vAlign w:val="center"/>
            <w:hideMark/>
          </w:tcPr>
          <w:p w14:paraId="6C331562"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International Commercial Law</w:t>
            </w:r>
          </w:p>
        </w:tc>
        <w:tc>
          <w:tcPr>
            <w:tcW w:w="230" w:type="pct"/>
            <w:tcBorders>
              <w:top w:val="nil"/>
              <w:left w:val="nil"/>
              <w:bottom w:val="single" w:sz="4" w:space="0" w:color="auto"/>
              <w:right w:val="single" w:sz="4" w:space="0" w:color="auto"/>
            </w:tcBorders>
            <w:shd w:val="clear" w:color="auto" w:fill="auto"/>
            <w:vAlign w:val="center"/>
            <w:hideMark/>
          </w:tcPr>
          <w:p w14:paraId="7EC8543F"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BB</w:t>
            </w:r>
          </w:p>
        </w:tc>
        <w:tc>
          <w:tcPr>
            <w:tcW w:w="256" w:type="pct"/>
            <w:tcBorders>
              <w:top w:val="nil"/>
              <w:left w:val="nil"/>
              <w:bottom w:val="single" w:sz="4" w:space="0" w:color="auto"/>
              <w:right w:val="single" w:sz="4" w:space="0" w:color="auto"/>
            </w:tcBorders>
            <w:shd w:val="clear" w:color="auto" w:fill="auto"/>
            <w:vAlign w:val="center"/>
            <w:hideMark/>
          </w:tcPr>
          <w:p w14:paraId="6654FAA2"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noWrap/>
            <w:vAlign w:val="center"/>
            <w:hideMark/>
          </w:tcPr>
          <w:p w14:paraId="651FFB88"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0" w:type="pct"/>
            <w:tcBorders>
              <w:top w:val="nil"/>
              <w:left w:val="nil"/>
              <w:bottom w:val="single" w:sz="4" w:space="0" w:color="auto"/>
              <w:right w:val="single" w:sz="4" w:space="0" w:color="auto"/>
            </w:tcBorders>
            <w:shd w:val="clear" w:color="auto" w:fill="auto"/>
            <w:noWrap/>
            <w:vAlign w:val="center"/>
            <w:hideMark/>
          </w:tcPr>
          <w:p w14:paraId="170172B7"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9" w:type="pct"/>
            <w:tcBorders>
              <w:top w:val="nil"/>
              <w:left w:val="nil"/>
              <w:bottom w:val="single" w:sz="4" w:space="0" w:color="auto"/>
              <w:right w:val="single" w:sz="4" w:space="0" w:color="auto"/>
            </w:tcBorders>
            <w:shd w:val="clear" w:color="auto" w:fill="auto"/>
            <w:noWrap/>
            <w:vAlign w:val="center"/>
            <w:hideMark/>
          </w:tcPr>
          <w:p w14:paraId="2D9A95F2"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1E7738FC"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5ED1EDBE"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vAlign w:val="center"/>
            <w:hideMark/>
          </w:tcPr>
          <w:p w14:paraId="369A75D4"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5EA71DC1"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FD57FC" w:rsidRPr="007328C8" w14:paraId="4EF6274A"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0542A9E3"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3.2</w:t>
            </w:r>
          </w:p>
        </w:tc>
        <w:tc>
          <w:tcPr>
            <w:tcW w:w="449" w:type="pct"/>
            <w:tcBorders>
              <w:top w:val="nil"/>
              <w:left w:val="nil"/>
              <w:bottom w:val="single" w:sz="4" w:space="0" w:color="auto"/>
              <w:right w:val="single" w:sz="4" w:space="0" w:color="auto"/>
            </w:tcBorders>
            <w:shd w:val="clear" w:color="auto" w:fill="auto"/>
            <w:noWrap/>
            <w:vAlign w:val="center"/>
            <w:hideMark/>
          </w:tcPr>
          <w:p w14:paraId="697C2D33"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ACC1142E</w:t>
            </w:r>
          </w:p>
        </w:tc>
        <w:tc>
          <w:tcPr>
            <w:tcW w:w="994" w:type="pct"/>
            <w:tcBorders>
              <w:top w:val="nil"/>
              <w:left w:val="nil"/>
              <w:bottom w:val="single" w:sz="4" w:space="0" w:color="auto"/>
              <w:right w:val="single" w:sz="4" w:space="0" w:color="auto"/>
            </w:tcBorders>
            <w:shd w:val="clear" w:color="auto" w:fill="auto"/>
            <w:vAlign w:val="center"/>
            <w:hideMark/>
          </w:tcPr>
          <w:p w14:paraId="5BDEDF28"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Kế toán tài chính</w:t>
            </w:r>
          </w:p>
        </w:tc>
        <w:tc>
          <w:tcPr>
            <w:tcW w:w="963" w:type="pct"/>
            <w:tcBorders>
              <w:top w:val="nil"/>
              <w:left w:val="nil"/>
              <w:bottom w:val="single" w:sz="4" w:space="0" w:color="auto"/>
              <w:right w:val="single" w:sz="4" w:space="0" w:color="auto"/>
            </w:tcBorders>
            <w:shd w:val="clear" w:color="auto" w:fill="auto"/>
            <w:vAlign w:val="center"/>
            <w:hideMark/>
          </w:tcPr>
          <w:p w14:paraId="1023F560"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Financial Accounting</w:t>
            </w:r>
          </w:p>
        </w:tc>
        <w:tc>
          <w:tcPr>
            <w:tcW w:w="230" w:type="pct"/>
            <w:tcBorders>
              <w:top w:val="nil"/>
              <w:left w:val="nil"/>
              <w:bottom w:val="single" w:sz="4" w:space="0" w:color="auto"/>
              <w:right w:val="single" w:sz="4" w:space="0" w:color="auto"/>
            </w:tcBorders>
            <w:shd w:val="clear" w:color="auto" w:fill="auto"/>
            <w:vAlign w:val="center"/>
            <w:hideMark/>
          </w:tcPr>
          <w:p w14:paraId="4E89104F"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BB</w:t>
            </w:r>
          </w:p>
        </w:tc>
        <w:tc>
          <w:tcPr>
            <w:tcW w:w="256" w:type="pct"/>
            <w:tcBorders>
              <w:top w:val="nil"/>
              <w:left w:val="nil"/>
              <w:bottom w:val="single" w:sz="4" w:space="0" w:color="auto"/>
              <w:right w:val="single" w:sz="4" w:space="0" w:color="auto"/>
            </w:tcBorders>
            <w:shd w:val="clear" w:color="auto" w:fill="auto"/>
            <w:vAlign w:val="center"/>
            <w:hideMark/>
          </w:tcPr>
          <w:p w14:paraId="7B437585"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E</w:t>
            </w:r>
          </w:p>
        </w:tc>
        <w:tc>
          <w:tcPr>
            <w:tcW w:w="252" w:type="pct"/>
            <w:tcBorders>
              <w:top w:val="nil"/>
              <w:left w:val="nil"/>
              <w:bottom w:val="single" w:sz="4" w:space="0" w:color="auto"/>
              <w:right w:val="single" w:sz="4" w:space="0" w:color="auto"/>
            </w:tcBorders>
            <w:shd w:val="clear" w:color="auto" w:fill="auto"/>
            <w:noWrap/>
            <w:vAlign w:val="center"/>
            <w:hideMark/>
          </w:tcPr>
          <w:p w14:paraId="660072D0"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0" w:type="pct"/>
            <w:tcBorders>
              <w:top w:val="nil"/>
              <w:left w:val="nil"/>
              <w:bottom w:val="single" w:sz="4" w:space="0" w:color="auto"/>
              <w:right w:val="single" w:sz="4" w:space="0" w:color="auto"/>
            </w:tcBorders>
            <w:shd w:val="clear" w:color="auto" w:fill="auto"/>
            <w:noWrap/>
            <w:vAlign w:val="center"/>
            <w:hideMark/>
          </w:tcPr>
          <w:p w14:paraId="3A418D60"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9" w:type="pct"/>
            <w:tcBorders>
              <w:top w:val="nil"/>
              <w:left w:val="nil"/>
              <w:bottom w:val="single" w:sz="4" w:space="0" w:color="auto"/>
              <w:right w:val="single" w:sz="4" w:space="0" w:color="auto"/>
            </w:tcBorders>
            <w:shd w:val="clear" w:color="auto" w:fill="auto"/>
            <w:noWrap/>
            <w:vAlign w:val="center"/>
            <w:hideMark/>
          </w:tcPr>
          <w:p w14:paraId="7FD9605B"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51528402"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659F31CB"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27461642"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ACC1101E</w:t>
            </w:r>
          </w:p>
        </w:tc>
        <w:tc>
          <w:tcPr>
            <w:tcW w:w="372" w:type="pct"/>
            <w:tcBorders>
              <w:top w:val="nil"/>
              <w:left w:val="nil"/>
              <w:bottom w:val="single" w:sz="4" w:space="0" w:color="auto"/>
              <w:right w:val="single" w:sz="4" w:space="0" w:color="auto"/>
            </w:tcBorders>
            <w:shd w:val="clear" w:color="auto" w:fill="auto"/>
            <w:noWrap/>
            <w:vAlign w:val="center"/>
            <w:hideMark/>
          </w:tcPr>
          <w:p w14:paraId="46D0AFD4"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FD57FC" w:rsidRPr="007328C8" w14:paraId="4FD2A1AF"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544E2277"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3.3</w:t>
            </w:r>
          </w:p>
        </w:tc>
        <w:tc>
          <w:tcPr>
            <w:tcW w:w="449" w:type="pct"/>
            <w:tcBorders>
              <w:top w:val="nil"/>
              <w:left w:val="nil"/>
              <w:bottom w:val="single" w:sz="4" w:space="0" w:color="auto"/>
              <w:right w:val="single" w:sz="4" w:space="0" w:color="auto"/>
            </w:tcBorders>
            <w:shd w:val="clear" w:color="auto" w:fill="auto"/>
            <w:noWrap/>
            <w:vAlign w:val="center"/>
            <w:hideMark/>
          </w:tcPr>
          <w:p w14:paraId="548D0E3D"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IFN1109</w:t>
            </w:r>
          </w:p>
        </w:tc>
        <w:tc>
          <w:tcPr>
            <w:tcW w:w="994" w:type="pct"/>
            <w:tcBorders>
              <w:top w:val="nil"/>
              <w:left w:val="nil"/>
              <w:bottom w:val="single" w:sz="4" w:space="0" w:color="auto"/>
              <w:right w:val="single" w:sz="4" w:space="0" w:color="auto"/>
            </w:tcBorders>
            <w:shd w:val="clear" w:color="auto" w:fill="auto"/>
            <w:vAlign w:val="center"/>
            <w:hideMark/>
          </w:tcPr>
          <w:p w14:paraId="4268204A"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Mô phỏng kinh doanh ngoại hối</w:t>
            </w:r>
          </w:p>
        </w:tc>
        <w:tc>
          <w:tcPr>
            <w:tcW w:w="963" w:type="pct"/>
            <w:tcBorders>
              <w:top w:val="nil"/>
              <w:left w:val="nil"/>
              <w:bottom w:val="single" w:sz="4" w:space="0" w:color="auto"/>
              <w:right w:val="single" w:sz="4" w:space="0" w:color="auto"/>
            </w:tcBorders>
            <w:shd w:val="clear" w:color="auto" w:fill="auto"/>
            <w:vAlign w:val="center"/>
            <w:hideMark/>
          </w:tcPr>
          <w:p w14:paraId="2FAB8077"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Foreign exchange simulation</w:t>
            </w:r>
          </w:p>
        </w:tc>
        <w:tc>
          <w:tcPr>
            <w:tcW w:w="230" w:type="pct"/>
            <w:tcBorders>
              <w:top w:val="nil"/>
              <w:left w:val="nil"/>
              <w:bottom w:val="single" w:sz="4" w:space="0" w:color="auto"/>
              <w:right w:val="single" w:sz="4" w:space="0" w:color="auto"/>
            </w:tcBorders>
            <w:shd w:val="clear" w:color="auto" w:fill="auto"/>
            <w:vAlign w:val="center"/>
            <w:hideMark/>
          </w:tcPr>
          <w:p w14:paraId="616C16F1"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BB</w:t>
            </w:r>
          </w:p>
        </w:tc>
        <w:tc>
          <w:tcPr>
            <w:tcW w:w="256" w:type="pct"/>
            <w:tcBorders>
              <w:top w:val="nil"/>
              <w:left w:val="nil"/>
              <w:bottom w:val="single" w:sz="4" w:space="0" w:color="auto"/>
              <w:right w:val="single" w:sz="4" w:space="0" w:color="auto"/>
            </w:tcBorders>
            <w:shd w:val="clear" w:color="auto" w:fill="auto"/>
            <w:vAlign w:val="center"/>
            <w:hideMark/>
          </w:tcPr>
          <w:p w14:paraId="0AB900DB"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noWrap/>
            <w:vAlign w:val="center"/>
            <w:hideMark/>
          </w:tcPr>
          <w:p w14:paraId="76629B36"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0" w:type="pct"/>
            <w:tcBorders>
              <w:top w:val="nil"/>
              <w:left w:val="nil"/>
              <w:bottom w:val="single" w:sz="4" w:space="0" w:color="auto"/>
              <w:right w:val="single" w:sz="4" w:space="0" w:color="auto"/>
            </w:tcBorders>
            <w:shd w:val="clear" w:color="auto" w:fill="auto"/>
            <w:noWrap/>
            <w:vAlign w:val="center"/>
            <w:hideMark/>
          </w:tcPr>
          <w:p w14:paraId="3FE955A9"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2</w:t>
            </w:r>
          </w:p>
        </w:tc>
        <w:tc>
          <w:tcPr>
            <w:tcW w:w="189" w:type="pct"/>
            <w:tcBorders>
              <w:top w:val="nil"/>
              <w:left w:val="nil"/>
              <w:bottom w:val="single" w:sz="4" w:space="0" w:color="auto"/>
              <w:right w:val="single" w:sz="4" w:space="0" w:color="auto"/>
            </w:tcBorders>
            <w:shd w:val="clear" w:color="auto" w:fill="auto"/>
            <w:noWrap/>
            <w:vAlign w:val="center"/>
            <w:hideMark/>
          </w:tcPr>
          <w:p w14:paraId="758815B9"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1</w:t>
            </w:r>
          </w:p>
        </w:tc>
        <w:tc>
          <w:tcPr>
            <w:tcW w:w="189" w:type="pct"/>
            <w:tcBorders>
              <w:top w:val="nil"/>
              <w:left w:val="nil"/>
              <w:bottom w:val="single" w:sz="4" w:space="0" w:color="auto"/>
              <w:right w:val="single" w:sz="4" w:space="0" w:color="auto"/>
            </w:tcBorders>
            <w:shd w:val="clear" w:color="auto" w:fill="auto"/>
            <w:noWrap/>
            <w:vAlign w:val="center"/>
            <w:hideMark/>
          </w:tcPr>
          <w:p w14:paraId="00B6588A"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6E6F6332"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423D76CB"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FIN1155</w:t>
            </w:r>
          </w:p>
        </w:tc>
        <w:tc>
          <w:tcPr>
            <w:tcW w:w="372" w:type="pct"/>
            <w:tcBorders>
              <w:top w:val="nil"/>
              <w:left w:val="nil"/>
              <w:bottom w:val="single" w:sz="4" w:space="0" w:color="auto"/>
              <w:right w:val="single" w:sz="4" w:space="0" w:color="auto"/>
            </w:tcBorders>
            <w:shd w:val="clear" w:color="auto" w:fill="auto"/>
            <w:noWrap/>
            <w:vAlign w:val="center"/>
            <w:hideMark/>
          </w:tcPr>
          <w:p w14:paraId="4B0311E7"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FD57FC" w:rsidRPr="007328C8" w14:paraId="4C1D7FC1"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5E919D73"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3.4</w:t>
            </w:r>
          </w:p>
        </w:tc>
        <w:tc>
          <w:tcPr>
            <w:tcW w:w="449" w:type="pct"/>
            <w:tcBorders>
              <w:top w:val="nil"/>
              <w:left w:val="nil"/>
              <w:bottom w:val="single" w:sz="4" w:space="0" w:color="auto"/>
              <w:right w:val="single" w:sz="4" w:space="0" w:color="auto"/>
            </w:tcBorders>
            <w:shd w:val="clear" w:color="auto" w:fill="auto"/>
            <w:noWrap/>
            <w:vAlign w:val="center"/>
            <w:hideMark/>
          </w:tcPr>
          <w:p w14:paraId="13522DAE"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FIN1104E</w:t>
            </w:r>
          </w:p>
        </w:tc>
        <w:tc>
          <w:tcPr>
            <w:tcW w:w="994" w:type="pct"/>
            <w:tcBorders>
              <w:top w:val="nil"/>
              <w:left w:val="nil"/>
              <w:bottom w:val="single" w:sz="4" w:space="0" w:color="auto"/>
              <w:right w:val="single" w:sz="4" w:space="0" w:color="auto"/>
            </w:tcBorders>
            <w:shd w:val="clear" w:color="auto" w:fill="auto"/>
            <w:vAlign w:val="center"/>
            <w:hideMark/>
          </w:tcPr>
          <w:p w14:paraId="52AF2B13"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Quản trị ngân hàng thương mại</w:t>
            </w:r>
          </w:p>
        </w:tc>
        <w:tc>
          <w:tcPr>
            <w:tcW w:w="963" w:type="pct"/>
            <w:tcBorders>
              <w:top w:val="nil"/>
              <w:left w:val="nil"/>
              <w:bottom w:val="single" w:sz="4" w:space="0" w:color="auto"/>
              <w:right w:val="single" w:sz="4" w:space="0" w:color="auto"/>
            </w:tcBorders>
            <w:shd w:val="clear" w:color="auto" w:fill="auto"/>
            <w:vAlign w:val="center"/>
            <w:hideMark/>
          </w:tcPr>
          <w:p w14:paraId="251460F4"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Commercial Bank Management</w:t>
            </w:r>
          </w:p>
        </w:tc>
        <w:tc>
          <w:tcPr>
            <w:tcW w:w="230" w:type="pct"/>
            <w:tcBorders>
              <w:top w:val="nil"/>
              <w:left w:val="nil"/>
              <w:bottom w:val="single" w:sz="4" w:space="0" w:color="auto"/>
              <w:right w:val="single" w:sz="4" w:space="0" w:color="auto"/>
            </w:tcBorders>
            <w:shd w:val="clear" w:color="auto" w:fill="auto"/>
            <w:vAlign w:val="center"/>
            <w:hideMark/>
          </w:tcPr>
          <w:p w14:paraId="19D83D72"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BB</w:t>
            </w:r>
          </w:p>
        </w:tc>
        <w:tc>
          <w:tcPr>
            <w:tcW w:w="256" w:type="pct"/>
            <w:tcBorders>
              <w:top w:val="nil"/>
              <w:left w:val="nil"/>
              <w:bottom w:val="single" w:sz="4" w:space="0" w:color="auto"/>
              <w:right w:val="single" w:sz="4" w:space="0" w:color="auto"/>
            </w:tcBorders>
            <w:shd w:val="clear" w:color="auto" w:fill="auto"/>
            <w:vAlign w:val="center"/>
            <w:hideMark/>
          </w:tcPr>
          <w:p w14:paraId="17B9F8DC"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E</w:t>
            </w:r>
          </w:p>
        </w:tc>
        <w:tc>
          <w:tcPr>
            <w:tcW w:w="252" w:type="pct"/>
            <w:tcBorders>
              <w:top w:val="nil"/>
              <w:left w:val="nil"/>
              <w:bottom w:val="single" w:sz="4" w:space="0" w:color="auto"/>
              <w:right w:val="single" w:sz="4" w:space="0" w:color="auto"/>
            </w:tcBorders>
            <w:shd w:val="clear" w:color="auto" w:fill="auto"/>
            <w:noWrap/>
            <w:vAlign w:val="center"/>
            <w:hideMark/>
          </w:tcPr>
          <w:p w14:paraId="548CDD79"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0" w:type="pct"/>
            <w:tcBorders>
              <w:top w:val="nil"/>
              <w:left w:val="nil"/>
              <w:bottom w:val="single" w:sz="4" w:space="0" w:color="auto"/>
              <w:right w:val="single" w:sz="4" w:space="0" w:color="auto"/>
            </w:tcBorders>
            <w:shd w:val="clear" w:color="auto" w:fill="auto"/>
            <w:noWrap/>
            <w:vAlign w:val="center"/>
            <w:hideMark/>
          </w:tcPr>
          <w:p w14:paraId="3B1944B9"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9" w:type="pct"/>
            <w:tcBorders>
              <w:top w:val="nil"/>
              <w:left w:val="nil"/>
              <w:bottom w:val="single" w:sz="4" w:space="0" w:color="auto"/>
              <w:right w:val="single" w:sz="4" w:space="0" w:color="auto"/>
            </w:tcBorders>
            <w:shd w:val="clear" w:color="auto" w:fill="auto"/>
            <w:noWrap/>
            <w:vAlign w:val="center"/>
            <w:hideMark/>
          </w:tcPr>
          <w:p w14:paraId="536E37E9"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4663C328"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7C42A361"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2382B5E1"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FIN1155</w:t>
            </w:r>
          </w:p>
        </w:tc>
        <w:tc>
          <w:tcPr>
            <w:tcW w:w="372" w:type="pct"/>
            <w:tcBorders>
              <w:top w:val="nil"/>
              <w:left w:val="nil"/>
              <w:bottom w:val="single" w:sz="4" w:space="0" w:color="auto"/>
              <w:right w:val="single" w:sz="4" w:space="0" w:color="auto"/>
            </w:tcBorders>
            <w:shd w:val="clear" w:color="auto" w:fill="auto"/>
            <w:noWrap/>
            <w:vAlign w:val="center"/>
            <w:hideMark/>
          </w:tcPr>
          <w:p w14:paraId="6888331B"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FD57FC" w:rsidRPr="007328C8" w14:paraId="6BD002BC"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22BAED00"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lastRenderedPageBreak/>
              <w:t>3.5</w:t>
            </w:r>
          </w:p>
        </w:tc>
        <w:tc>
          <w:tcPr>
            <w:tcW w:w="449" w:type="pct"/>
            <w:tcBorders>
              <w:top w:val="nil"/>
              <w:left w:val="nil"/>
              <w:bottom w:val="single" w:sz="4" w:space="0" w:color="auto"/>
              <w:right w:val="single" w:sz="4" w:space="0" w:color="auto"/>
            </w:tcBorders>
            <w:shd w:val="clear" w:color="auto" w:fill="auto"/>
            <w:noWrap/>
            <w:vAlign w:val="center"/>
            <w:hideMark/>
          </w:tcPr>
          <w:p w14:paraId="7822E353"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FIN1107E</w:t>
            </w:r>
          </w:p>
        </w:tc>
        <w:tc>
          <w:tcPr>
            <w:tcW w:w="994" w:type="pct"/>
            <w:tcBorders>
              <w:top w:val="nil"/>
              <w:left w:val="nil"/>
              <w:bottom w:val="single" w:sz="4" w:space="0" w:color="auto"/>
              <w:right w:val="single" w:sz="4" w:space="0" w:color="auto"/>
            </w:tcBorders>
            <w:shd w:val="clear" w:color="auto" w:fill="auto"/>
            <w:vAlign w:val="center"/>
            <w:hideMark/>
          </w:tcPr>
          <w:p w14:paraId="6D77EE8C"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Tài chính quốc tế</w:t>
            </w:r>
          </w:p>
        </w:tc>
        <w:tc>
          <w:tcPr>
            <w:tcW w:w="963" w:type="pct"/>
            <w:tcBorders>
              <w:top w:val="nil"/>
              <w:left w:val="nil"/>
              <w:bottom w:val="single" w:sz="4" w:space="0" w:color="auto"/>
              <w:right w:val="single" w:sz="4" w:space="0" w:color="auto"/>
            </w:tcBorders>
            <w:shd w:val="clear" w:color="auto" w:fill="auto"/>
            <w:vAlign w:val="center"/>
            <w:hideMark/>
          </w:tcPr>
          <w:p w14:paraId="2D075364"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International Finance</w:t>
            </w:r>
          </w:p>
        </w:tc>
        <w:tc>
          <w:tcPr>
            <w:tcW w:w="230" w:type="pct"/>
            <w:tcBorders>
              <w:top w:val="nil"/>
              <w:left w:val="nil"/>
              <w:bottom w:val="single" w:sz="4" w:space="0" w:color="auto"/>
              <w:right w:val="single" w:sz="4" w:space="0" w:color="auto"/>
            </w:tcBorders>
            <w:shd w:val="clear" w:color="auto" w:fill="auto"/>
            <w:vAlign w:val="center"/>
            <w:hideMark/>
          </w:tcPr>
          <w:p w14:paraId="0D16F7C7"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BB</w:t>
            </w:r>
          </w:p>
        </w:tc>
        <w:tc>
          <w:tcPr>
            <w:tcW w:w="256" w:type="pct"/>
            <w:tcBorders>
              <w:top w:val="nil"/>
              <w:left w:val="nil"/>
              <w:bottom w:val="single" w:sz="4" w:space="0" w:color="auto"/>
              <w:right w:val="single" w:sz="4" w:space="0" w:color="auto"/>
            </w:tcBorders>
            <w:shd w:val="clear" w:color="auto" w:fill="auto"/>
            <w:vAlign w:val="center"/>
            <w:hideMark/>
          </w:tcPr>
          <w:p w14:paraId="452C359B"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E</w:t>
            </w:r>
          </w:p>
        </w:tc>
        <w:tc>
          <w:tcPr>
            <w:tcW w:w="252" w:type="pct"/>
            <w:tcBorders>
              <w:top w:val="nil"/>
              <w:left w:val="nil"/>
              <w:bottom w:val="single" w:sz="4" w:space="0" w:color="auto"/>
              <w:right w:val="single" w:sz="4" w:space="0" w:color="auto"/>
            </w:tcBorders>
            <w:shd w:val="clear" w:color="auto" w:fill="auto"/>
            <w:noWrap/>
            <w:vAlign w:val="center"/>
            <w:hideMark/>
          </w:tcPr>
          <w:p w14:paraId="4C114A82"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0" w:type="pct"/>
            <w:tcBorders>
              <w:top w:val="nil"/>
              <w:left w:val="nil"/>
              <w:bottom w:val="single" w:sz="4" w:space="0" w:color="auto"/>
              <w:right w:val="single" w:sz="4" w:space="0" w:color="auto"/>
            </w:tcBorders>
            <w:shd w:val="clear" w:color="auto" w:fill="auto"/>
            <w:noWrap/>
            <w:vAlign w:val="center"/>
            <w:hideMark/>
          </w:tcPr>
          <w:p w14:paraId="4E6436D7"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9" w:type="pct"/>
            <w:tcBorders>
              <w:top w:val="nil"/>
              <w:left w:val="nil"/>
              <w:bottom w:val="single" w:sz="4" w:space="0" w:color="auto"/>
              <w:right w:val="single" w:sz="4" w:space="0" w:color="auto"/>
            </w:tcBorders>
            <w:shd w:val="clear" w:color="auto" w:fill="auto"/>
            <w:noWrap/>
            <w:vAlign w:val="center"/>
            <w:hideMark/>
          </w:tcPr>
          <w:p w14:paraId="7598B93C"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7F07188C"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4E45A679"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61105449"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FIN1155</w:t>
            </w:r>
          </w:p>
        </w:tc>
        <w:tc>
          <w:tcPr>
            <w:tcW w:w="372" w:type="pct"/>
            <w:tcBorders>
              <w:top w:val="nil"/>
              <w:left w:val="nil"/>
              <w:bottom w:val="single" w:sz="4" w:space="0" w:color="auto"/>
              <w:right w:val="single" w:sz="4" w:space="0" w:color="auto"/>
            </w:tcBorders>
            <w:shd w:val="clear" w:color="auto" w:fill="auto"/>
            <w:noWrap/>
            <w:vAlign w:val="center"/>
            <w:hideMark/>
          </w:tcPr>
          <w:p w14:paraId="4A7E56AD"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FD57FC" w:rsidRPr="007328C8" w14:paraId="45A70913"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2605E8F9"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3.6</w:t>
            </w:r>
          </w:p>
        </w:tc>
        <w:tc>
          <w:tcPr>
            <w:tcW w:w="449" w:type="pct"/>
            <w:tcBorders>
              <w:top w:val="nil"/>
              <w:left w:val="nil"/>
              <w:bottom w:val="single" w:sz="4" w:space="0" w:color="auto"/>
              <w:right w:val="single" w:sz="4" w:space="0" w:color="auto"/>
            </w:tcBorders>
            <w:shd w:val="clear" w:color="auto" w:fill="auto"/>
            <w:noWrap/>
            <w:vAlign w:val="center"/>
            <w:hideMark/>
          </w:tcPr>
          <w:p w14:paraId="4BC769E7"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FIN1118E</w:t>
            </w:r>
          </w:p>
        </w:tc>
        <w:tc>
          <w:tcPr>
            <w:tcW w:w="994" w:type="pct"/>
            <w:tcBorders>
              <w:top w:val="nil"/>
              <w:left w:val="nil"/>
              <w:bottom w:val="single" w:sz="4" w:space="0" w:color="auto"/>
              <w:right w:val="single" w:sz="4" w:space="0" w:color="auto"/>
            </w:tcBorders>
            <w:shd w:val="clear" w:color="auto" w:fill="auto"/>
            <w:vAlign w:val="center"/>
            <w:hideMark/>
          </w:tcPr>
          <w:p w14:paraId="3C36ADC4"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Đầu tư tài chính</w:t>
            </w:r>
          </w:p>
        </w:tc>
        <w:tc>
          <w:tcPr>
            <w:tcW w:w="963" w:type="pct"/>
            <w:tcBorders>
              <w:top w:val="nil"/>
              <w:left w:val="nil"/>
              <w:bottom w:val="single" w:sz="4" w:space="0" w:color="auto"/>
              <w:right w:val="single" w:sz="4" w:space="0" w:color="auto"/>
            </w:tcBorders>
            <w:shd w:val="clear" w:color="auto" w:fill="auto"/>
            <w:vAlign w:val="center"/>
            <w:hideMark/>
          </w:tcPr>
          <w:p w14:paraId="18B512CB"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Investment</w:t>
            </w:r>
          </w:p>
        </w:tc>
        <w:tc>
          <w:tcPr>
            <w:tcW w:w="230" w:type="pct"/>
            <w:tcBorders>
              <w:top w:val="nil"/>
              <w:left w:val="nil"/>
              <w:bottom w:val="single" w:sz="4" w:space="0" w:color="auto"/>
              <w:right w:val="single" w:sz="4" w:space="0" w:color="auto"/>
            </w:tcBorders>
            <w:shd w:val="clear" w:color="auto" w:fill="auto"/>
            <w:vAlign w:val="center"/>
            <w:hideMark/>
          </w:tcPr>
          <w:p w14:paraId="759EC05F"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BB</w:t>
            </w:r>
          </w:p>
        </w:tc>
        <w:tc>
          <w:tcPr>
            <w:tcW w:w="256" w:type="pct"/>
            <w:tcBorders>
              <w:top w:val="nil"/>
              <w:left w:val="nil"/>
              <w:bottom w:val="single" w:sz="4" w:space="0" w:color="auto"/>
              <w:right w:val="single" w:sz="4" w:space="0" w:color="auto"/>
            </w:tcBorders>
            <w:shd w:val="clear" w:color="auto" w:fill="auto"/>
            <w:vAlign w:val="center"/>
            <w:hideMark/>
          </w:tcPr>
          <w:p w14:paraId="6646F96A"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E</w:t>
            </w:r>
          </w:p>
        </w:tc>
        <w:tc>
          <w:tcPr>
            <w:tcW w:w="252" w:type="pct"/>
            <w:tcBorders>
              <w:top w:val="nil"/>
              <w:left w:val="nil"/>
              <w:bottom w:val="single" w:sz="4" w:space="0" w:color="auto"/>
              <w:right w:val="single" w:sz="4" w:space="0" w:color="auto"/>
            </w:tcBorders>
            <w:shd w:val="clear" w:color="auto" w:fill="auto"/>
            <w:noWrap/>
            <w:vAlign w:val="center"/>
            <w:hideMark/>
          </w:tcPr>
          <w:p w14:paraId="4BDB4FEB"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0" w:type="pct"/>
            <w:tcBorders>
              <w:top w:val="nil"/>
              <w:left w:val="nil"/>
              <w:bottom w:val="single" w:sz="4" w:space="0" w:color="auto"/>
              <w:right w:val="single" w:sz="4" w:space="0" w:color="auto"/>
            </w:tcBorders>
            <w:shd w:val="clear" w:color="auto" w:fill="auto"/>
            <w:noWrap/>
            <w:vAlign w:val="center"/>
            <w:hideMark/>
          </w:tcPr>
          <w:p w14:paraId="3795C03D"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9" w:type="pct"/>
            <w:tcBorders>
              <w:top w:val="nil"/>
              <w:left w:val="nil"/>
              <w:bottom w:val="single" w:sz="4" w:space="0" w:color="auto"/>
              <w:right w:val="single" w:sz="4" w:space="0" w:color="auto"/>
            </w:tcBorders>
            <w:shd w:val="clear" w:color="auto" w:fill="auto"/>
            <w:noWrap/>
            <w:vAlign w:val="center"/>
            <w:hideMark/>
          </w:tcPr>
          <w:p w14:paraId="06FCC426"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29FD8D12"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7F19A5E8"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vAlign w:val="center"/>
            <w:hideMark/>
          </w:tcPr>
          <w:p w14:paraId="15FEA23B"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64A2691A"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FD57FC" w:rsidRPr="007328C8" w14:paraId="2D571FEE"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3413F6B2"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3.7</w:t>
            </w:r>
          </w:p>
        </w:tc>
        <w:tc>
          <w:tcPr>
            <w:tcW w:w="449" w:type="pct"/>
            <w:tcBorders>
              <w:top w:val="nil"/>
              <w:left w:val="nil"/>
              <w:bottom w:val="single" w:sz="4" w:space="0" w:color="auto"/>
              <w:right w:val="single" w:sz="4" w:space="0" w:color="auto"/>
            </w:tcBorders>
            <w:shd w:val="clear" w:color="auto" w:fill="auto"/>
            <w:noWrap/>
            <w:vAlign w:val="center"/>
            <w:hideMark/>
          </w:tcPr>
          <w:p w14:paraId="7CEBC781"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IFN1114</w:t>
            </w:r>
          </w:p>
        </w:tc>
        <w:tc>
          <w:tcPr>
            <w:tcW w:w="994" w:type="pct"/>
            <w:tcBorders>
              <w:top w:val="nil"/>
              <w:left w:val="nil"/>
              <w:bottom w:val="single" w:sz="4" w:space="0" w:color="auto"/>
              <w:right w:val="single" w:sz="4" w:space="0" w:color="auto"/>
            </w:tcBorders>
            <w:shd w:val="clear" w:color="auto" w:fill="auto"/>
            <w:vAlign w:val="center"/>
            <w:hideMark/>
          </w:tcPr>
          <w:p w14:paraId="7C518C95"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Phân tích định lượng tài chính</w:t>
            </w:r>
          </w:p>
        </w:tc>
        <w:tc>
          <w:tcPr>
            <w:tcW w:w="963" w:type="pct"/>
            <w:tcBorders>
              <w:top w:val="nil"/>
              <w:left w:val="nil"/>
              <w:bottom w:val="single" w:sz="4" w:space="0" w:color="auto"/>
              <w:right w:val="single" w:sz="4" w:space="0" w:color="auto"/>
            </w:tcBorders>
            <w:shd w:val="clear" w:color="auto" w:fill="auto"/>
            <w:vAlign w:val="center"/>
            <w:hideMark/>
          </w:tcPr>
          <w:p w14:paraId="5F8B1F8C"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Financial Quantitative Analysis</w:t>
            </w:r>
          </w:p>
        </w:tc>
        <w:tc>
          <w:tcPr>
            <w:tcW w:w="230" w:type="pct"/>
            <w:tcBorders>
              <w:top w:val="nil"/>
              <w:left w:val="nil"/>
              <w:bottom w:val="single" w:sz="4" w:space="0" w:color="auto"/>
              <w:right w:val="single" w:sz="4" w:space="0" w:color="auto"/>
            </w:tcBorders>
            <w:shd w:val="clear" w:color="auto" w:fill="auto"/>
            <w:vAlign w:val="center"/>
            <w:hideMark/>
          </w:tcPr>
          <w:p w14:paraId="77461B97"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BB</w:t>
            </w:r>
          </w:p>
        </w:tc>
        <w:tc>
          <w:tcPr>
            <w:tcW w:w="256" w:type="pct"/>
            <w:tcBorders>
              <w:top w:val="nil"/>
              <w:left w:val="nil"/>
              <w:bottom w:val="single" w:sz="4" w:space="0" w:color="auto"/>
              <w:right w:val="single" w:sz="4" w:space="0" w:color="auto"/>
            </w:tcBorders>
            <w:shd w:val="clear" w:color="auto" w:fill="auto"/>
            <w:vAlign w:val="center"/>
            <w:hideMark/>
          </w:tcPr>
          <w:p w14:paraId="579D78F9"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noWrap/>
            <w:vAlign w:val="center"/>
            <w:hideMark/>
          </w:tcPr>
          <w:p w14:paraId="4F36D1E1"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0" w:type="pct"/>
            <w:tcBorders>
              <w:top w:val="nil"/>
              <w:left w:val="nil"/>
              <w:bottom w:val="single" w:sz="4" w:space="0" w:color="auto"/>
              <w:right w:val="single" w:sz="4" w:space="0" w:color="auto"/>
            </w:tcBorders>
            <w:shd w:val="clear" w:color="auto" w:fill="auto"/>
            <w:noWrap/>
            <w:vAlign w:val="center"/>
            <w:hideMark/>
          </w:tcPr>
          <w:p w14:paraId="051E9463"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9" w:type="pct"/>
            <w:tcBorders>
              <w:top w:val="nil"/>
              <w:left w:val="nil"/>
              <w:bottom w:val="single" w:sz="4" w:space="0" w:color="auto"/>
              <w:right w:val="single" w:sz="4" w:space="0" w:color="auto"/>
            </w:tcBorders>
            <w:shd w:val="clear" w:color="auto" w:fill="auto"/>
            <w:noWrap/>
            <w:vAlign w:val="center"/>
            <w:hideMark/>
          </w:tcPr>
          <w:p w14:paraId="012F3FCF"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0CAF9143"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46647F7F"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187C0D68"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STA1101</w:t>
            </w:r>
          </w:p>
        </w:tc>
        <w:tc>
          <w:tcPr>
            <w:tcW w:w="372" w:type="pct"/>
            <w:tcBorders>
              <w:top w:val="nil"/>
              <w:left w:val="nil"/>
              <w:bottom w:val="single" w:sz="4" w:space="0" w:color="auto"/>
              <w:right w:val="single" w:sz="4" w:space="0" w:color="auto"/>
            </w:tcBorders>
            <w:shd w:val="clear" w:color="auto" w:fill="auto"/>
            <w:noWrap/>
            <w:vAlign w:val="center"/>
            <w:hideMark/>
          </w:tcPr>
          <w:p w14:paraId="6A1B1DE7"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FD57FC" w:rsidRPr="007328C8" w14:paraId="59A78683"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0270AE5A"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3.8</w:t>
            </w:r>
          </w:p>
        </w:tc>
        <w:tc>
          <w:tcPr>
            <w:tcW w:w="449" w:type="pct"/>
            <w:tcBorders>
              <w:top w:val="nil"/>
              <w:left w:val="nil"/>
              <w:bottom w:val="single" w:sz="4" w:space="0" w:color="auto"/>
              <w:right w:val="single" w:sz="4" w:space="0" w:color="auto"/>
            </w:tcBorders>
            <w:shd w:val="clear" w:color="auto" w:fill="auto"/>
            <w:noWrap/>
            <w:vAlign w:val="center"/>
            <w:hideMark/>
          </w:tcPr>
          <w:p w14:paraId="37DD71B6"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FIN1117E</w:t>
            </w:r>
          </w:p>
        </w:tc>
        <w:tc>
          <w:tcPr>
            <w:tcW w:w="994" w:type="pct"/>
            <w:tcBorders>
              <w:top w:val="nil"/>
              <w:left w:val="nil"/>
              <w:bottom w:val="single" w:sz="4" w:space="0" w:color="auto"/>
              <w:right w:val="single" w:sz="4" w:space="0" w:color="auto"/>
            </w:tcBorders>
            <w:shd w:val="clear" w:color="auto" w:fill="auto"/>
            <w:vAlign w:val="center"/>
            <w:hideMark/>
          </w:tcPr>
          <w:p w14:paraId="456023BE"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Thanh toán quốc tế</w:t>
            </w:r>
          </w:p>
        </w:tc>
        <w:tc>
          <w:tcPr>
            <w:tcW w:w="963" w:type="pct"/>
            <w:tcBorders>
              <w:top w:val="nil"/>
              <w:left w:val="nil"/>
              <w:bottom w:val="single" w:sz="4" w:space="0" w:color="auto"/>
              <w:right w:val="single" w:sz="4" w:space="0" w:color="auto"/>
            </w:tcBorders>
            <w:shd w:val="clear" w:color="auto" w:fill="auto"/>
            <w:vAlign w:val="center"/>
            <w:hideMark/>
          </w:tcPr>
          <w:p w14:paraId="14480B97"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International Payments</w:t>
            </w:r>
          </w:p>
        </w:tc>
        <w:tc>
          <w:tcPr>
            <w:tcW w:w="230" w:type="pct"/>
            <w:tcBorders>
              <w:top w:val="nil"/>
              <w:left w:val="nil"/>
              <w:bottom w:val="single" w:sz="4" w:space="0" w:color="auto"/>
              <w:right w:val="single" w:sz="4" w:space="0" w:color="auto"/>
            </w:tcBorders>
            <w:shd w:val="clear" w:color="auto" w:fill="auto"/>
            <w:vAlign w:val="center"/>
            <w:hideMark/>
          </w:tcPr>
          <w:p w14:paraId="2AF151FC"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BB</w:t>
            </w:r>
          </w:p>
        </w:tc>
        <w:tc>
          <w:tcPr>
            <w:tcW w:w="256" w:type="pct"/>
            <w:tcBorders>
              <w:top w:val="nil"/>
              <w:left w:val="nil"/>
              <w:bottom w:val="single" w:sz="4" w:space="0" w:color="auto"/>
              <w:right w:val="single" w:sz="4" w:space="0" w:color="auto"/>
            </w:tcBorders>
            <w:shd w:val="clear" w:color="auto" w:fill="auto"/>
            <w:vAlign w:val="center"/>
            <w:hideMark/>
          </w:tcPr>
          <w:p w14:paraId="06E2F7E2"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E</w:t>
            </w:r>
          </w:p>
        </w:tc>
        <w:tc>
          <w:tcPr>
            <w:tcW w:w="252" w:type="pct"/>
            <w:tcBorders>
              <w:top w:val="nil"/>
              <w:left w:val="nil"/>
              <w:bottom w:val="single" w:sz="4" w:space="0" w:color="auto"/>
              <w:right w:val="single" w:sz="4" w:space="0" w:color="auto"/>
            </w:tcBorders>
            <w:shd w:val="clear" w:color="auto" w:fill="auto"/>
            <w:noWrap/>
            <w:vAlign w:val="center"/>
            <w:hideMark/>
          </w:tcPr>
          <w:p w14:paraId="4C4C4994"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0" w:type="pct"/>
            <w:tcBorders>
              <w:top w:val="nil"/>
              <w:left w:val="nil"/>
              <w:bottom w:val="single" w:sz="4" w:space="0" w:color="auto"/>
              <w:right w:val="single" w:sz="4" w:space="0" w:color="auto"/>
            </w:tcBorders>
            <w:shd w:val="clear" w:color="auto" w:fill="auto"/>
            <w:noWrap/>
            <w:vAlign w:val="center"/>
            <w:hideMark/>
          </w:tcPr>
          <w:p w14:paraId="25AFA09D"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9" w:type="pct"/>
            <w:tcBorders>
              <w:top w:val="nil"/>
              <w:left w:val="nil"/>
              <w:bottom w:val="single" w:sz="4" w:space="0" w:color="auto"/>
              <w:right w:val="single" w:sz="4" w:space="0" w:color="auto"/>
            </w:tcBorders>
            <w:shd w:val="clear" w:color="auto" w:fill="auto"/>
            <w:noWrap/>
            <w:vAlign w:val="center"/>
            <w:hideMark/>
          </w:tcPr>
          <w:p w14:paraId="5DB16573"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798DD260"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50CCB8C4"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vAlign w:val="center"/>
            <w:hideMark/>
          </w:tcPr>
          <w:p w14:paraId="58D915D6"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FIN1155</w:t>
            </w:r>
          </w:p>
        </w:tc>
        <w:tc>
          <w:tcPr>
            <w:tcW w:w="372" w:type="pct"/>
            <w:tcBorders>
              <w:top w:val="nil"/>
              <w:left w:val="nil"/>
              <w:bottom w:val="single" w:sz="4" w:space="0" w:color="auto"/>
              <w:right w:val="single" w:sz="4" w:space="0" w:color="auto"/>
            </w:tcBorders>
            <w:shd w:val="clear" w:color="auto" w:fill="auto"/>
            <w:noWrap/>
            <w:vAlign w:val="center"/>
            <w:hideMark/>
          </w:tcPr>
          <w:p w14:paraId="1B279C65"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FD57FC" w:rsidRPr="007328C8" w14:paraId="6895A453"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0AE035CC"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3.9</w:t>
            </w:r>
          </w:p>
        </w:tc>
        <w:tc>
          <w:tcPr>
            <w:tcW w:w="449" w:type="pct"/>
            <w:tcBorders>
              <w:top w:val="nil"/>
              <w:left w:val="nil"/>
              <w:bottom w:val="single" w:sz="4" w:space="0" w:color="auto"/>
              <w:right w:val="single" w:sz="4" w:space="0" w:color="auto"/>
            </w:tcBorders>
            <w:shd w:val="clear" w:color="auto" w:fill="auto"/>
            <w:noWrap/>
            <w:vAlign w:val="center"/>
            <w:hideMark/>
          </w:tcPr>
          <w:p w14:paraId="567C7D4B"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IFN1103</w:t>
            </w:r>
          </w:p>
        </w:tc>
        <w:tc>
          <w:tcPr>
            <w:tcW w:w="994" w:type="pct"/>
            <w:tcBorders>
              <w:top w:val="nil"/>
              <w:left w:val="nil"/>
              <w:bottom w:val="single" w:sz="4" w:space="0" w:color="auto"/>
              <w:right w:val="single" w:sz="4" w:space="0" w:color="auto"/>
            </w:tcBorders>
            <w:shd w:val="clear" w:color="auto" w:fill="auto"/>
            <w:vAlign w:val="center"/>
            <w:hideMark/>
          </w:tcPr>
          <w:p w14:paraId="00DF8A34"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Bảo hiểm vận chuyển quốc tế</w:t>
            </w:r>
          </w:p>
        </w:tc>
        <w:tc>
          <w:tcPr>
            <w:tcW w:w="963" w:type="pct"/>
            <w:tcBorders>
              <w:top w:val="nil"/>
              <w:left w:val="nil"/>
              <w:bottom w:val="single" w:sz="4" w:space="0" w:color="auto"/>
              <w:right w:val="single" w:sz="4" w:space="0" w:color="auto"/>
            </w:tcBorders>
            <w:shd w:val="clear" w:color="auto" w:fill="auto"/>
            <w:vAlign w:val="center"/>
            <w:hideMark/>
          </w:tcPr>
          <w:p w14:paraId="1AC5AC35"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International Shipping Insurance</w:t>
            </w:r>
          </w:p>
        </w:tc>
        <w:tc>
          <w:tcPr>
            <w:tcW w:w="230" w:type="pct"/>
            <w:tcBorders>
              <w:top w:val="nil"/>
              <w:left w:val="nil"/>
              <w:bottom w:val="single" w:sz="4" w:space="0" w:color="auto"/>
              <w:right w:val="single" w:sz="4" w:space="0" w:color="auto"/>
            </w:tcBorders>
            <w:shd w:val="clear" w:color="auto" w:fill="auto"/>
            <w:vAlign w:val="center"/>
            <w:hideMark/>
          </w:tcPr>
          <w:p w14:paraId="2C6C3364"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BB</w:t>
            </w:r>
          </w:p>
        </w:tc>
        <w:tc>
          <w:tcPr>
            <w:tcW w:w="256" w:type="pct"/>
            <w:tcBorders>
              <w:top w:val="nil"/>
              <w:left w:val="nil"/>
              <w:bottom w:val="single" w:sz="4" w:space="0" w:color="auto"/>
              <w:right w:val="single" w:sz="4" w:space="0" w:color="auto"/>
            </w:tcBorders>
            <w:shd w:val="clear" w:color="auto" w:fill="auto"/>
            <w:vAlign w:val="center"/>
            <w:hideMark/>
          </w:tcPr>
          <w:p w14:paraId="4DFC42E7"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noWrap/>
            <w:vAlign w:val="center"/>
            <w:hideMark/>
          </w:tcPr>
          <w:p w14:paraId="619F899F"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0" w:type="pct"/>
            <w:tcBorders>
              <w:top w:val="nil"/>
              <w:left w:val="nil"/>
              <w:bottom w:val="single" w:sz="4" w:space="0" w:color="auto"/>
              <w:right w:val="single" w:sz="4" w:space="0" w:color="auto"/>
            </w:tcBorders>
            <w:shd w:val="clear" w:color="auto" w:fill="auto"/>
            <w:noWrap/>
            <w:vAlign w:val="center"/>
            <w:hideMark/>
          </w:tcPr>
          <w:p w14:paraId="406F77EC"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9" w:type="pct"/>
            <w:tcBorders>
              <w:top w:val="nil"/>
              <w:left w:val="nil"/>
              <w:bottom w:val="single" w:sz="4" w:space="0" w:color="auto"/>
              <w:right w:val="single" w:sz="4" w:space="0" w:color="auto"/>
            </w:tcBorders>
            <w:shd w:val="clear" w:color="auto" w:fill="auto"/>
            <w:noWrap/>
            <w:vAlign w:val="center"/>
            <w:hideMark/>
          </w:tcPr>
          <w:p w14:paraId="0F586670"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4D5E9806"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40FB0701"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79488F9F"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FIN1117E</w:t>
            </w:r>
          </w:p>
        </w:tc>
        <w:tc>
          <w:tcPr>
            <w:tcW w:w="372" w:type="pct"/>
            <w:tcBorders>
              <w:top w:val="nil"/>
              <w:left w:val="nil"/>
              <w:bottom w:val="single" w:sz="4" w:space="0" w:color="auto"/>
              <w:right w:val="single" w:sz="4" w:space="0" w:color="auto"/>
            </w:tcBorders>
            <w:shd w:val="clear" w:color="auto" w:fill="auto"/>
            <w:noWrap/>
            <w:vAlign w:val="center"/>
            <w:hideMark/>
          </w:tcPr>
          <w:p w14:paraId="6FBAB3EE"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FD57FC" w:rsidRPr="007328C8" w14:paraId="34FECAB2" w14:textId="77777777" w:rsidTr="00145F32">
        <w:trPr>
          <w:trHeight w:val="645"/>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4FCDEF86"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3.10</w:t>
            </w:r>
          </w:p>
        </w:tc>
        <w:tc>
          <w:tcPr>
            <w:tcW w:w="449" w:type="pct"/>
            <w:tcBorders>
              <w:top w:val="nil"/>
              <w:left w:val="nil"/>
              <w:bottom w:val="single" w:sz="4" w:space="0" w:color="auto"/>
              <w:right w:val="single" w:sz="4" w:space="0" w:color="auto"/>
            </w:tcBorders>
            <w:shd w:val="clear" w:color="auto" w:fill="auto"/>
            <w:noWrap/>
            <w:vAlign w:val="center"/>
            <w:hideMark/>
          </w:tcPr>
          <w:p w14:paraId="2A6ACCAF"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IFN1115E</w:t>
            </w:r>
          </w:p>
        </w:tc>
        <w:tc>
          <w:tcPr>
            <w:tcW w:w="994" w:type="pct"/>
            <w:tcBorders>
              <w:top w:val="nil"/>
              <w:left w:val="nil"/>
              <w:bottom w:val="single" w:sz="4" w:space="0" w:color="auto"/>
              <w:right w:val="single" w:sz="4" w:space="0" w:color="auto"/>
            </w:tcBorders>
            <w:shd w:val="clear" w:color="auto" w:fill="auto"/>
            <w:vAlign w:val="center"/>
            <w:hideMark/>
          </w:tcPr>
          <w:p w14:paraId="5E3B29B8"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Phân tích dữ liệu thời gian trong tài chính với R</w:t>
            </w:r>
          </w:p>
        </w:tc>
        <w:tc>
          <w:tcPr>
            <w:tcW w:w="963" w:type="pct"/>
            <w:tcBorders>
              <w:top w:val="nil"/>
              <w:left w:val="nil"/>
              <w:bottom w:val="single" w:sz="4" w:space="0" w:color="auto"/>
              <w:right w:val="single" w:sz="4" w:space="0" w:color="auto"/>
            </w:tcBorders>
            <w:shd w:val="clear" w:color="auto" w:fill="auto"/>
            <w:vAlign w:val="center"/>
            <w:hideMark/>
          </w:tcPr>
          <w:p w14:paraId="1EBC5103"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Analysis of Time Series Data in Finance with R</w:t>
            </w:r>
          </w:p>
        </w:tc>
        <w:tc>
          <w:tcPr>
            <w:tcW w:w="230" w:type="pct"/>
            <w:tcBorders>
              <w:top w:val="nil"/>
              <w:left w:val="nil"/>
              <w:bottom w:val="single" w:sz="4" w:space="0" w:color="auto"/>
              <w:right w:val="single" w:sz="4" w:space="0" w:color="auto"/>
            </w:tcBorders>
            <w:shd w:val="clear" w:color="auto" w:fill="auto"/>
            <w:vAlign w:val="center"/>
            <w:hideMark/>
          </w:tcPr>
          <w:p w14:paraId="397C9969"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BB</w:t>
            </w:r>
          </w:p>
        </w:tc>
        <w:tc>
          <w:tcPr>
            <w:tcW w:w="256" w:type="pct"/>
            <w:tcBorders>
              <w:top w:val="nil"/>
              <w:left w:val="nil"/>
              <w:bottom w:val="single" w:sz="4" w:space="0" w:color="auto"/>
              <w:right w:val="single" w:sz="4" w:space="0" w:color="auto"/>
            </w:tcBorders>
            <w:shd w:val="clear" w:color="auto" w:fill="auto"/>
            <w:vAlign w:val="center"/>
            <w:hideMark/>
          </w:tcPr>
          <w:p w14:paraId="7C162942"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E</w:t>
            </w:r>
          </w:p>
        </w:tc>
        <w:tc>
          <w:tcPr>
            <w:tcW w:w="252" w:type="pct"/>
            <w:tcBorders>
              <w:top w:val="nil"/>
              <w:left w:val="nil"/>
              <w:bottom w:val="single" w:sz="4" w:space="0" w:color="auto"/>
              <w:right w:val="single" w:sz="4" w:space="0" w:color="auto"/>
            </w:tcBorders>
            <w:shd w:val="clear" w:color="auto" w:fill="auto"/>
            <w:noWrap/>
            <w:vAlign w:val="center"/>
            <w:hideMark/>
          </w:tcPr>
          <w:p w14:paraId="7939BA31"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0" w:type="pct"/>
            <w:tcBorders>
              <w:top w:val="nil"/>
              <w:left w:val="nil"/>
              <w:bottom w:val="single" w:sz="4" w:space="0" w:color="auto"/>
              <w:right w:val="single" w:sz="4" w:space="0" w:color="auto"/>
            </w:tcBorders>
            <w:shd w:val="clear" w:color="auto" w:fill="auto"/>
            <w:noWrap/>
            <w:vAlign w:val="center"/>
            <w:hideMark/>
          </w:tcPr>
          <w:p w14:paraId="36A8D553"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9" w:type="pct"/>
            <w:tcBorders>
              <w:top w:val="nil"/>
              <w:left w:val="nil"/>
              <w:bottom w:val="single" w:sz="4" w:space="0" w:color="auto"/>
              <w:right w:val="single" w:sz="4" w:space="0" w:color="auto"/>
            </w:tcBorders>
            <w:shd w:val="clear" w:color="auto" w:fill="auto"/>
            <w:noWrap/>
            <w:vAlign w:val="center"/>
            <w:hideMark/>
          </w:tcPr>
          <w:p w14:paraId="060C9DCF"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2D0EBAB5"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291D878C"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6CE5DEDF"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IFN1114</w:t>
            </w:r>
          </w:p>
        </w:tc>
        <w:tc>
          <w:tcPr>
            <w:tcW w:w="372" w:type="pct"/>
            <w:tcBorders>
              <w:top w:val="nil"/>
              <w:left w:val="nil"/>
              <w:bottom w:val="single" w:sz="4" w:space="0" w:color="auto"/>
              <w:right w:val="single" w:sz="4" w:space="0" w:color="auto"/>
            </w:tcBorders>
            <w:shd w:val="clear" w:color="auto" w:fill="auto"/>
            <w:noWrap/>
            <w:vAlign w:val="center"/>
            <w:hideMark/>
          </w:tcPr>
          <w:p w14:paraId="49A4091F"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FD57FC" w:rsidRPr="007328C8" w14:paraId="2F6401FB"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2DB2DFBD"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3.11</w:t>
            </w:r>
          </w:p>
        </w:tc>
        <w:tc>
          <w:tcPr>
            <w:tcW w:w="449" w:type="pct"/>
            <w:tcBorders>
              <w:top w:val="nil"/>
              <w:left w:val="nil"/>
              <w:bottom w:val="single" w:sz="4" w:space="0" w:color="auto"/>
              <w:right w:val="single" w:sz="4" w:space="0" w:color="auto"/>
            </w:tcBorders>
            <w:shd w:val="clear" w:color="auto" w:fill="auto"/>
            <w:noWrap/>
            <w:vAlign w:val="center"/>
            <w:hideMark/>
          </w:tcPr>
          <w:p w14:paraId="423E1DAB"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FIN1133E</w:t>
            </w:r>
          </w:p>
        </w:tc>
        <w:tc>
          <w:tcPr>
            <w:tcW w:w="994" w:type="pct"/>
            <w:tcBorders>
              <w:top w:val="nil"/>
              <w:left w:val="nil"/>
              <w:bottom w:val="single" w:sz="4" w:space="0" w:color="auto"/>
              <w:right w:val="single" w:sz="4" w:space="0" w:color="auto"/>
            </w:tcBorders>
            <w:shd w:val="clear" w:color="auto" w:fill="auto"/>
            <w:vAlign w:val="center"/>
            <w:hideMark/>
          </w:tcPr>
          <w:p w14:paraId="6404F1F3"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Tài chính công ty đa quốc gia</w:t>
            </w:r>
          </w:p>
        </w:tc>
        <w:tc>
          <w:tcPr>
            <w:tcW w:w="963" w:type="pct"/>
            <w:tcBorders>
              <w:top w:val="nil"/>
              <w:left w:val="nil"/>
              <w:bottom w:val="single" w:sz="4" w:space="0" w:color="auto"/>
              <w:right w:val="single" w:sz="4" w:space="0" w:color="auto"/>
            </w:tcBorders>
            <w:shd w:val="clear" w:color="auto" w:fill="auto"/>
            <w:vAlign w:val="center"/>
            <w:hideMark/>
          </w:tcPr>
          <w:p w14:paraId="2CC2E666"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Multinational Corporation Finance</w:t>
            </w:r>
          </w:p>
        </w:tc>
        <w:tc>
          <w:tcPr>
            <w:tcW w:w="230" w:type="pct"/>
            <w:tcBorders>
              <w:top w:val="nil"/>
              <w:left w:val="nil"/>
              <w:bottom w:val="single" w:sz="4" w:space="0" w:color="auto"/>
              <w:right w:val="single" w:sz="4" w:space="0" w:color="auto"/>
            </w:tcBorders>
            <w:shd w:val="clear" w:color="auto" w:fill="auto"/>
            <w:vAlign w:val="center"/>
            <w:hideMark/>
          </w:tcPr>
          <w:p w14:paraId="4C0D98D7"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BB</w:t>
            </w:r>
          </w:p>
        </w:tc>
        <w:tc>
          <w:tcPr>
            <w:tcW w:w="256" w:type="pct"/>
            <w:tcBorders>
              <w:top w:val="nil"/>
              <w:left w:val="nil"/>
              <w:bottom w:val="single" w:sz="4" w:space="0" w:color="auto"/>
              <w:right w:val="single" w:sz="4" w:space="0" w:color="auto"/>
            </w:tcBorders>
            <w:shd w:val="clear" w:color="auto" w:fill="auto"/>
            <w:vAlign w:val="center"/>
            <w:hideMark/>
          </w:tcPr>
          <w:p w14:paraId="40AD5C61"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E</w:t>
            </w:r>
          </w:p>
        </w:tc>
        <w:tc>
          <w:tcPr>
            <w:tcW w:w="252" w:type="pct"/>
            <w:tcBorders>
              <w:top w:val="nil"/>
              <w:left w:val="nil"/>
              <w:bottom w:val="single" w:sz="4" w:space="0" w:color="auto"/>
              <w:right w:val="single" w:sz="4" w:space="0" w:color="auto"/>
            </w:tcBorders>
            <w:shd w:val="clear" w:color="auto" w:fill="auto"/>
            <w:noWrap/>
            <w:vAlign w:val="center"/>
            <w:hideMark/>
          </w:tcPr>
          <w:p w14:paraId="55BDBAC5"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0" w:type="pct"/>
            <w:tcBorders>
              <w:top w:val="nil"/>
              <w:left w:val="nil"/>
              <w:bottom w:val="single" w:sz="4" w:space="0" w:color="auto"/>
              <w:right w:val="single" w:sz="4" w:space="0" w:color="auto"/>
            </w:tcBorders>
            <w:shd w:val="clear" w:color="auto" w:fill="auto"/>
            <w:noWrap/>
            <w:vAlign w:val="center"/>
            <w:hideMark/>
          </w:tcPr>
          <w:p w14:paraId="6AB306FC"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9" w:type="pct"/>
            <w:tcBorders>
              <w:top w:val="nil"/>
              <w:left w:val="nil"/>
              <w:bottom w:val="single" w:sz="4" w:space="0" w:color="auto"/>
              <w:right w:val="single" w:sz="4" w:space="0" w:color="auto"/>
            </w:tcBorders>
            <w:shd w:val="clear" w:color="auto" w:fill="auto"/>
            <w:noWrap/>
            <w:vAlign w:val="center"/>
            <w:hideMark/>
          </w:tcPr>
          <w:p w14:paraId="711FCF34"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6C5D000A"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46D76D1A"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518166D2"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FIN1107E</w:t>
            </w:r>
          </w:p>
        </w:tc>
        <w:tc>
          <w:tcPr>
            <w:tcW w:w="372" w:type="pct"/>
            <w:tcBorders>
              <w:top w:val="nil"/>
              <w:left w:val="nil"/>
              <w:bottom w:val="single" w:sz="4" w:space="0" w:color="auto"/>
              <w:right w:val="single" w:sz="4" w:space="0" w:color="auto"/>
            </w:tcBorders>
            <w:shd w:val="clear" w:color="auto" w:fill="auto"/>
            <w:noWrap/>
            <w:vAlign w:val="center"/>
            <w:hideMark/>
          </w:tcPr>
          <w:p w14:paraId="6C52611A"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FD57FC" w:rsidRPr="007328C8" w14:paraId="35070901"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2AACC470"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3.12</w:t>
            </w:r>
          </w:p>
        </w:tc>
        <w:tc>
          <w:tcPr>
            <w:tcW w:w="449" w:type="pct"/>
            <w:tcBorders>
              <w:top w:val="nil"/>
              <w:left w:val="nil"/>
              <w:bottom w:val="single" w:sz="4" w:space="0" w:color="auto"/>
              <w:right w:val="single" w:sz="4" w:space="0" w:color="auto"/>
            </w:tcBorders>
            <w:shd w:val="clear" w:color="auto" w:fill="auto"/>
            <w:noWrap/>
            <w:vAlign w:val="center"/>
            <w:hideMark/>
          </w:tcPr>
          <w:p w14:paraId="40F8D6C0"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IFN1106E</w:t>
            </w:r>
          </w:p>
        </w:tc>
        <w:tc>
          <w:tcPr>
            <w:tcW w:w="994" w:type="pct"/>
            <w:tcBorders>
              <w:top w:val="nil"/>
              <w:left w:val="nil"/>
              <w:bottom w:val="single" w:sz="4" w:space="0" w:color="auto"/>
              <w:right w:val="single" w:sz="4" w:space="0" w:color="auto"/>
            </w:tcBorders>
            <w:shd w:val="clear" w:color="auto" w:fill="auto"/>
            <w:vAlign w:val="center"/>
            <w:hideMark/>
          </w:tcPr>
          <w:p w14:paraId="25536A54"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Chiến lược đầu tư toàn cầu</w:t>
            </w:r>
          </w:p>
        </w:tc>
        <w:tc>
          <w:tcPr>
            <w:tcW w:w="963" w:type="pct"/>
            <w:tcBorders>
              <w:top w:val="nil"/>
              <w:left w:val="nil"/>
              <w:bottom w:val="single" w:sz="4" w:space="0" w:color="auto"/>
              <w:right w:val="single" w:sz="4" w:space="0" w:color="auto"/>
            </w:tcBorders>
            <w:shd w:val="clear" w:color="auto" w:fill="auto"/>
            <w:vAlign w:val="center"/>
            <w:hideMark/>
          </w:tcPr>
          <w:p w14:paraId="0C22E58C"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Global Investment Strategy</w:t>
            </w:r>
          </w:p>
        </w:tc>
        <w:tc>
          <w:tcPr>
            <w:tcW w:w="230" w:type="pct"/>
            <w:tcBorders>
              <w:top w:val="nil"/>
              <w:left w:val="nil"/>
              <w:bottom w:val="single" w:sz="4" w:space="0" w:color="auto"/>
              <w:right w:val="single" w:sz="4" w:space="0" w:color="auto"/>
            </w:tcBorders>
            <w:shd w:val="clear" w:color="auto" w:fill="auto"/>
            <w:vAlign w:val="center"/>
            <w:hideMark/>
          </w:tcPr>
          <w:p w14:paraId="31CCD4D9"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BB</w:t>
            </w:r>
          </w:p>
        </w:tc>
        <w:tc>
          <w:tcPr>
            <w:tcW w:w="256" w:type="pct"/>
            <w:tcBorders>
              <w:top w:val="nil"/>
              <w:left w:val="nil"/>
              <w:bottom w:val="single" w:sz="4" w:space="0" w:color="auto"/>
              <w:right w:val="single" w:sz="4" w:space="0" w:color="auto"/>
            </w:tcBorders>
            <w:shd w:val="clear" w:color="auto" w:fill="auto"/>
            <w:vAlign w:val="center"/>
            <w:hideMark/>
          </w:tcPr>
          <w:p w14:paraId="1A0E4A06"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E</w:t>
            </w:r>
          </w:p>
        </w:tc>
        <w:tc>
          <w:tcPr>
            <w:tcW w:w="252" w:type="pct"/>
            <w:tcBorders>
              <w:top w:val="nil"/>
              <w:left w:val="nil"/>
              <w:bottom w:val="single" w:sz="4" w:space="0" w:color="auto"/>
              <w:right w:val="single" w:sz="4" w:space="0" w:color="auto"/>
            </w:tcBorders>
            <w:shd w:val="clear" w:color="auto" w:fill="auto"/>
            <w:noWrap/>
            <w:vAlign w:val="center"/>
            <w:hideMark/>
          </w:tcPr>
          <w:p w14:paraId="313A7CB5"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0" w:type="pct"/>
            <w:tcBorders>
              <w:top w:val="nil"/>
              <w:left w:val="nil"/>
              <w:bottom w:val="single" w:sz="4" w:space="0" w:color="auto"/>
              <w:right w:val="single" w:sz="4" w:space="0" w:color="auto"/>
            </w:tcBorders>
            <w:shd w:val="clear" w:color="auto" w:fill="auto"/>
            <w:noWrap/>
            <w:vAlign w:val="center"/>
            <w:hideMark/>
          </w:tcPr>
          <w:p w14:paraId="2BCEEBE5"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9" w:type="pct"/>
            <w:tcBorders>
              <w:top w:val="nil"/>
              <w:left w:val="nil"/>
              <w:bottom w:val="single" w:sz="4" w:space="0" w:color="auto"/>
              <w:right w:val="single" w:sz="4" w:space="0" w:color="auto"/>
            </w:tcBorders>
            <w:shd w:val="clear" w:color="auto" w:fill="auto"/>
            <w:noWrap/>
            <w:vAlign w:val="center"/>
            <w:hideMark/>
          </w:tcPr>
          <w:p w14:paraId="3C3C7640"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769148B8"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3E9FA205"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0D17784E"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FIN1103</w:t>
            </w:r>
          </w:p>
        </w:tc>
        <w:tc>
          <w:tcPr>
            <w:tcW w:w="372" w:type="pct"/>
            <w:tcBorders>
              <w:top w:val="nil"/>
              <w:left w:val="nil"/>
              <w:bottom w:val="single" w:sz="4" w:space="0" w:color="auto"/>
              <w:right w:val="single" w:sz="4" w:space="0" w:color="auto"/>
            </w:tcBorders>
            <w:shd w:val="clear" w:color="auto" w:fill="auto"/>
            <w:noWrap/>
            <w:vAlign w:val="center"/>
            <w:hideMark/>
          </w:tcPr>
          <w:p w14:paraId="586EFDAF"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FD57FC" w:rsidRPr="007328C8" w14:paraId="5560B75C" w14:textId="77777777" w:rsidTr="00145F32">
        <w:trPr>
          <w:trHeight w:val="615"/>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69F12A73"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3.13</w:t>
            </w:r>
          </w:p>
        </w:tc>
        <w:tc>
          <w:tcPr>
            <w:tcW w:w="449" w:type="pct"/>
            <w:tcBorders>
              <w:top w:val="nil"/>
              <w:left w:val="nil"/>
              <w:bottom w:val="single" w:sz="4" w:space="0" w:color="auto"/>
              <w:right w:val="single" w:sz="4" w:space="0" w:color="auto"/>
            </w:tcBorders>
            <w:shd w:val="clear" w:color="auto" w:fill="auto"/>
            <w:noWrap/>
            <w:vAlign w:val="center"/>
            <w:hideMark/>
          </w:tcPr>
          <w:p w14:paraId="63F67BBB"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IFN1116E</w:t>
            </w:r>
          </w:p>
        </w:tc>
        <w:tc>
          <w:tcPr>
            <w:tcW w:w="994" w:type="pct"/>
            <w:tcBorders>
              <w:top w:val="nil"/>
              <w:left w:val="nil"/>
              <w:bottom w:val="single" w:sz="4" w:space="0" w:color="auto"/>
              <w:right w:val="single" w:sz="4" w:space="0" w:color="auto"/>
            </w:tcBorders>
            <w:shd w:val="clear" w:color="auto" w:fill="auto"/>
            <w:vAlign w:val="center"/>
            <w:hideMark/>
          </w:tcPr>
          <w:p w14:paraId="01F59BBD"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Sản phẩm phái sinh và Quản trị rủi ro tài chính</w:t>
            </w:r>
          </w:p>
        </w:tc>
        <w:tc>
          <w:tcPr>
            <w:tcW w:w="963" w:type="pct"/>
            <w:tcBorders>
              <w:top w:val="nil"/>
              <w:left w:val="nil"/>
              <w:bottom w:val="single" w:sz="4" w:space="0" w:color="auto"/>
              <w:right w:val="single" w:sz="4" w:space="0" w:color="auto"/>
            </w:tcBorders>
            <w:shd w:val="clear" w:color="auto" w:fill="auto"/>
            <w:vAlign w:val="center"/>
            <w:hideMark/>
          </w:tcPr>
          <w:p w14:paraId="46645D3A"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Derivatives and Financial Risk Management</w:t>
            </w:r>
          </w:p>
        </w:tc>
        <w:tc>
          <w:tcPr>
            <w:tcW w:w="230" w:type="pct"/>
            <w:tcBorders>
              <w:top w:val="nil"/>
              <w:left w:val="nil"/>
              <w:bottom w:val="single" w:sz="4" w:space="0" w:color="auto"/>
              <w:right w:val="single" w:sz="4" w:space="0" w:color="auto"/>
            </w:tcBorders>
            <w:shd w:val="clear" w:color="auto" w:fill="auto"/>
            <w:vAlign w:val="center"/>
            <w:hideMark/>
          </w:tcPr>
          <w:p w14:paraId="1359636D"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BB</w:t>
            </w:r>
          </w:p>
        </w:tc>
        <w:tc>
          <w:tcPr>
            <w:tcW w:w="256" w:type="pct"/>
            <w:tcBorders>
              <w:top w:val="nil"/>
              <w:left w:val="nil"/>
              <w:bottom w:val="single" w:sz="4" w:space="0" w:color="auto"/>
              <w:right w:val="single" w:sz="4" w:space="0" w:color="auto"/>
            </w:tcBorders>
            <w:shd w:val="clear" w:color="auto" w:fill="auto"/>
            <w:vAlign w:val="center"/>
            <w:hideMark/>
          </w:tcPr>
          <w:p w14:paraId="6747FF8C"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E</w:t>
            </w:r>
          </w:p>
        </w:tc>
        <w:tc>
          <w:tcPr>
            <w:tcW w:w="252" w:type="pct"/>
            <w:tcBorders>
              <w:top w:val="nil"/>
              <w:left w:val="nil"/>
              <w:bottom w:val="single" w:sz="4" w:space="0" w:color="auto"/>
              <w:right w:val="single" w:sz="4" w:space="0" w:color="auto"/>
            </w:tcBorders>
            <w:shd w:val="clear" w:color="auto" w:fill="auto"/>
            <w:noWrap/>
            <w:vAlign w:val="center"/>
            <w:hideMark/>
          </w:tcPr>
          <w:p w14:paraId="50238B7B"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0" w:type="pct"/>
            <w:tcBorders>
              <w:top w:val="nil"/>
              <w:left w:val="nil"/>
              <w:bottom w:val="single" w:sz="4" w:space="0" w:color="auto"/>
              <w:right w:val="single" w:sz="4" w:space="0" w:color="auto"/>
            </w:tcBorders>
            <w:shd w:val="clear" w:color="auto" w:fill="auto"/>
            <w:noWrap/>
            <w:vAlign w:val="center"/>
            <w:hideMark/>
          </w:tcPr>
          <w:p w14:paraId="7EAABD8E"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9" w:type="pct"/>
            <w:tcBorders>
              <w:top w:val="nil"/>
              <w:left w:val="nil"/>
              <w:bottom w:val="single" w:sz="4" w:space="0" w:color="auto"/>
              <w:right w:val="single" w:sz="4" w:space="0" w:color="auto"/>
            </w:tcBorders>
            <w:shd w:val="clear" w:color="auto" w:fill="auto"/>
            <w:noWrap/>
            <w:vAlign w:val="center"/>
            <w:hideMark/>
          </w:tcPr>
          <w:p w14:paraId="7736E28D"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0F9E1FB4"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40330632"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vAlign w:val="center"/>
            <w:hideMark/>
          </w:tcPr>
          <w:p w14:paraId="008182C9"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03830B9A"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FD57FC" w:rsidRPr="007328C8" w14:paraId="6E9A3A89" w14:textId="77777777" w:rsidTr="00145F32">
        <w:trPr>
          <w:trHeight w:val="615"/>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7A673465"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3.14</w:t>
            </w:r>
          </w:p>
        </w:tc>
        <w:tc>
          <w:tcPr>
            <w:tcW w:w="449" w:type="pct"/>
            <w:tcBorders>
              <w:top w:val="nil"/>
              <w:left w:val="nil"/>
              <w:bottom w:val="single" w:sz="4" w:space="0" w:color="auto"/>
              <w:right w:val="single" w:sz="4" w:space="0" w:color="auto"/>
            </w:tcBorders>
            <w:shd w:val="clear" w:color="auto" w:fill="auto"/>
            <w:noWrap/>
            <w:vAlign w:val="center"/>
            <w:hideMark/>
          </w:tcPr>
          <w:p w14:paraId="6451FDD3"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IFN1110E</w:t>
            </w:r>
          </w:p>
        </w:tc>
        <w:tc>
          <w:tcPr>
            <w:tcW w:w="994" w:type="pct"/>
            <w:tcBorders>
              <w:top w:val="nil"/>
              <w:left w:val="nil"/>
              <w:bottom w:val="single" w:sz="4" w:space="0" w:color="auto"/>
              <w:right w:val="single" w:sz="4" w:space="0" w:color="auto"/>
            </w:tcBorders>
            <w:shd w:val="clear" w:color="auto" w:fill="auto"/>
            <w:vAlign w:val="center"/>
            <w:hideMark/>
          </w:tcPr>
          <w:p w14:paraId="388380AA"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Mua bán, sáp nhập và tái cấu trúc doanh nghiệp</w:t>
            </w:r>
          </w:p>
        </w:tc>
        <w:tc>
          <w:tcPr>
            <w:tcW w:w="963" w:type="pct"/>
            <w:tcBorders>
              <w:top w:val="nil"/>
              <w:left w:val="nil"/>
              <w:bottom w:val="single" w:sz="4" w:space="0" w:color="auto"/>
              <w:right w:val="single" w:sz="4" w:space="0" w:color="auto"/>
            </w:tcBorders>
            <w:shd w:val="clear" w:color="auto" w:fill="auto"/>
            <w:vAlign w:val="center"/>
            <w:hideMark/>
          </w:tcPr>
          <w:p w14:paraId="27EBBAA6"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Mergers, Acquisitions, and Corporate Restructurings</w:t>
            </w:r>
          </w:p>
        </w:tc>
        <w:tc>
          <w:tcPr>
            <w:tcW w:w="230" w:type="pct"/>
            <w:tcBorders>
              <w:top w:val="nil"/>
              <w:left w:val="nil"/>
              <w:bottom w:val="single" w:sz="4" w:space="0" w:color="auto"/>
              <w:right w:val="single" w:sz="4" w:space="0" w:color="auto"/>
            </w:tcBorders>
            <w:shd w:val="clear" w:color="auto" w:fill="auto"/>
            <w:vAlign w:val="center"/>
            <w:hideMark/>
          </w:tcPr>
          <w:p w14:paraId="19643152"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BB</w:t>
            </w:r>
          </w:p>
        </w:tc>
        <w:tc>
          <w:tcPr>
            <w:tcW w:w="256" w:type="pct"/>
            <w:tcBorders>
              <w:top w:val="nil"/>
              <w:left w:val="nil"/>
              <w:bottom w:val="single" w:sz="4" w:space="0" w:color="auto"/>
              <w:right w:val="single" w:sz="4" w:space="0" w:color="auto"/>
            </w:tcBorders>
            <w:shd w:val="clear" w:color="auto" w:fill="auto"/>
            <w:vAlign w:val="center"/>
            <w:hideMark/>
          </w:tcPr>
          <w:p w14:paraId="33C4E76A"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E</w:t>
            </w:r>
          </w:p>
        </w:tc>
        <w:tc>
          <w:tcPr>
            <w:tcW w:w="252" w:type="pct"/>
            <w:tcBorders>
              <w:top w:val="nil"/>
              <w:left w:val="nil"/>
              <w:bottom w:val="single" w:sz="4" w:space="0" w:color="auto"/>
              <w:right w:val="single" w:sz="4" w:space="0" w:color="auto"/>
            </w:tcBorders>
            <w:shd w:val="clear" w:color="auto" w:fill="auto"/>
            <w:noWrap/>
            <w:vAlign w:val="center"/>
            <w:hideMark/>
          </w:tcPr>
          <w:p w14:paraId="23EE9212"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0" w:type="pct"/>
            <w:tcBorders>
              <w:top w:val="nil"/>
              <w:left w:val="nil"/>
              <w:bottom w:val="single" w:sz="4" w:space="0" w:color="auto"/>
              <w:right w:val="single" w:sz="4" w:space="0" w:color="auto"/>
            </w:tcBorders>
            <w:shd w:val="clear" w:color="auto" w:fill="auto"/>
            <w:noWrap/>
            <w:vAlign w:val="center"/>
            <w:hideMark/>
          </w:tcPr>
          <w:p w14:paraId="126677BC"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9" w:type="pct"/>
            <w:tcBorders>
              <w:top w:val="nil"/>
              <w:left w:val="nil"/>
              <w:bottom w:val="single" w:sz="4" w:space="0" w:color="auto"/>
              <w:right w:val="single" w:sz="4" w:space="0" w:color="auto"/>
            </w:tcBorders>
            <w:shd w:val="clear" w:color="auto" w:fill="auto"/>
            <w:noWrap/>
            <w:vAlign w:val="center"/>
            <w:hideMark/>
          </w:tcPr>
          <w:p w14:paraId="000C2DCF"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6E460EC0"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10B0D091"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6A3E12AE"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FIN1103</w:t>
            </w:r>
          </w:p>
        </w:tc>
        <w:tc>
          <w:tcPr>
            <w:tcW w:w="372" w:type="pct"/>
            <w:tcBorders>
              <w:top w:val="nil"/>
              <w:left w:val="nil"/>
              <w:bottom w:val="single" w:sz="4" w:space="0" w:color="auto"/>
              <w:right w:val="single" w:sz="4" w:space="0" w:color="auto"/>
            </w:tcBorders>
            <w:shd w:val="clear" w:color="auto" w:fill="auto"/>
            <w:noWrap/>
            <w:vAlign w:val="center"/>
            <w:hideMark/>
          </w:tcPr>
          <w:p w14:paraId="6A5F8C67"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FD57FC" w:rsidRPr="007328C8" w14:paraId="28F06410"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2DC481EC"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3.15</w:t>
            </w:r>
          </w:p>
        </w:tc>
        <w:tc>
          <w:tcPr>
            <w:tcW w:w="449" w:type="pct"/>
            <w:tcBorders>
              <w:top w:val="nil"/>
              <w:left w:val="nil"/>
              <w:bottom w:val="single" w:sz="4" w:space="0" w:color="auto"/>
              <w:right w:val="single" w:sz="4" w:space="0" w:color="auto"/>
            </w:tcBorders>
            <w:shd w:val="clear" w:color="auto" w:fill="auto"/>
            <w:noWrap/>
            <w:vAlign w:val="center"/>
            <w:hideMark/>
          </w:tcPr>
          <w:p w14:paraId="66B900CA"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IFN1105E</w:t>
            </w:r>
          </w:p>
        </w:tc>
        <w:tc>
          <w:tcPr>
            <w:tcW w:w="994" w:type="pct"/>
            <w:tcBorders>
              <w:top w:val="nil"/>
              <w:left w:val="nil"/>
              <w:bottom w:val="single" w:sz="4" w:space="0" w:color="auto"/>
              <w:right w:val="single" w:sz="4" w:space="0" w:color="auto"/>
            </w:tcBorders>
            <w:shd w:val="clear" w:color="auto" w:fill="auto"/>
            <w:vAlign w:val="center"/>
            <w:hideMark/>
          </w:tcPr>
          <w:p w14:paraId="62603F37"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Thuế quốc tế</w:t>
            </w:r>
          </w:p>
        </w:tc>
        <w:tc>
          <w:tcPr>
            <w:tcW w:w="963" w:type="pct"/>
            <w:tcBorders>
              <w:top w:val="nil"/>
              <w:left w:val="nil"/>
              <w:bottom w:val="single" w:sz="4" w:space="0" w:color="auto"/>
              <w:right w:val="single" w:sz="4" w:space="0" w:color="auto"/>
            </w:tcBorders>
            <w:shd w:val="clear" w:color="auto" w:fill="auto"/>
            <w:vAlign w:val="center"/>
            <w:hideMark/>
          </w:tcPr>
          <w:p w14:paraId="21660829"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International Taxation</w:t>
            </w:r>
          </w:p>
        </w:tc>
        <w:tc>
          <w:tcPr>
            <w:tcW w:w="230" w:type="pct"/>
            <w:tcBorders>
              <w:top w:val="nil"/>
              <w:left w:val="nil"/>
              <w:bottom w:val="single" w:sz="4" w:space="0" w:color="auto"/>
              <w:right w:val="single" w:sz="4" w:space="0" w:color="auto"/>
            </w:tcBorders>
            <w:shd w:val="clear" w:color="auto" w:fill="auto"/>
            <w:vAlign w:val="center"/>
            <w:hideMark/>
          </w:tcPr>
          <w:p w14:paraId="6253C4F0"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BB</w:t>
            </w:r>
          </w:p>
        </w:tc>
        <w:tc>
          <w:tcPr>
            <w:tcW w:w="256" w:type="pct"/>
            <w:tcBorders>
              <w:top w:val="nil"/>
              <w:left w:val="nil"/>
              <w:bottom w:val="single" w:sz="4" w:space="0" w:color="auto"/>
              <w:right w:val="single" w:sz="4" w:space="0" w:color="auto"/>
            </w:tcBorders>
            <w:shd w:val="clear" w:color="auto" w:fill="auto"/>
            <w:vAlign w:val="center"/>
            <w:hideMark/>
          </w:tcPr>
          <w:p w14:paraId="42B7264B"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E</w:t>
            </w:r>
          </w:p>
        </w:tc>
        <w:tc>
          <w:tcPr>
            <w:tcW w:w="252" w:type="pct"/>
            <w:tcBorders>
              <w:top w:val="nil"/>
              <w:left w:val="nil"/>
              <w:bottom w:val="single" w:sz="4" w:space="0" w:color="auto"/>
              <w:right w:val="single" w:sz="4" w:space="0" w:color="auto"/>
            </w:tcBorders>
            <w:shd w:val="clear" w:color="auto" w:fill="auto"/>
            <w:noWrap/>
            <w:vAlign w:val="center"/>
            <w:hideMark/>
          </w:tcPr>
          <w:p w14:paraId="0744F5CC"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0" w:type="pct"/>
            <w:tcBorders>
              <w:top w:val="nil"/>
              <w:left w:val="nil"/>
              <w:bottom w:val="single" w:sz="4" w:space="0" w:color="auto"/>
              <w:right w:val="single" w:sz="4" w:space="0" w:color="auto"/>
            </w:tcBorders>
            <w:shd w:val="clear" w:color="auto" w:fill="auto"/>
            <w:noWrap/>
            <w:vAlign w:val="center"/>
            <w:hideMark/>
          </w:tcPr>
          <w:p w14:paraId="7B9651D2"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9" w:type="pct"/>
            <w:tcBorders>
              <w:top w:val="nil"/>
              <w:left w:val="nil"/>
              <w:bottom w:val="single" w:sz="4" w:space="0" w:color="auto"/>
              <w:right w:val="single" w:sz="4" w:space="0" w:color="auto"/>
            </w:tcBorders>
            <w:shd w:val="clear" w:color="auto" w:fill="auto"/>
            <w:noWrap/>
            <w:vAlign w:val="center"/>
            <w:hideMark/>
          </w:tcPr>
          <w:p w14:paraId="50CDE6C4"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061AC240"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4B9ACAF2"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0C687A83"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FIN1102</w:t>
            </w:r>
          </w:p>
        </w:tc>
        <w:tc>
          <w:tcPr>
            <w:tcW w:w="372" w:type="pct"/>
            <w:tcBorders>
              <w:top w:val="nil"/>
              <w:left w:val="nil"/>
              <w:bottom w:val="single" w:sz="4" w:space="0" w:color="auto"/>
              <w:right w:val="single" w:sz="4" w:space="0" w:color="auto"/>
            </w:tcBorders>
            <w:shd w:val="clear" w:color="auto" w:fill="auto"/>
            <w:noWrap/>
            <w:vAlign w:val="center"/>
            <w:hideMark/>
          </w:tcPr>
          <w:p w14:paraId="1F30A9D7"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FD57FC" w:rsidRPr="007328C8" w14:paraId="71C9CE5F" w14:textId="77777777" w:rsidTr="00145F32">
        <w:trPr>
          <w:trHeight w:val="330"/>
        </w:trPr>
        <w:tc>
          <w:tcPr>
            <w:tcW w:w="270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B942E" w14:textId="77777777" w:rsidR="00FD57FC" w:rsidRPr="007328C8" w:rsidRDefault="00FD57FC" w:rsidP="00941E35">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4. Kiến thức bổ trợ</w:t>
            </w:r>
          </w:p>
        </w:tc>
        <w:tc>
          <w:tcPr>
            <w:tcW w:w="230" w:type="pct"/>
            <w:tcBorders>
              <w:top w:val="nil"/>
              <w:left w:val="nil"/>
              <w:bottom w:val="single" w:sz="4" w:space="0" w:color="auto"/>
              <w:right w:val="single" w:sz="4" w:space="0" w:color="auto"/>
            </w:tcBorders>
            <w:shd w:val="clear" w:color="auto" w:fill="auto"/>
            <w:noWrap/>
            <w:vAlign w:val="center"/>
            <w:hideMark/>
          </w:tcPr>
          <w:p w14:paraId="6DB05E6F" w14:textId="77777777" w:rsidR="00FD57FC" w:rsidRPr="007328C8" w:rsidRDefault="00FD57FC" w:rsidP="00941E35">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14:paraId="2223AB3B" w14:textId="77777777" w:rsidR="00FD57FC" w:rsidRPr="007328C8" w:rsidRDefault="00FD57FC" w:rsidP="00941E35">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4D6CC748" w14:textId="77777777" w:rsidR="00FD57FC" w:rsidRPr="007328C8" w:rsidRDefault="00FD57FC" w:rsidP="00941E35">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15</w:t>
            </w:r>
          </w:p>
        </w:tc>
        <w:tc>
          <w:tcPr>
            <w:tcW w:w="180" w:type="pct"/>
            <w:tcBorders>
              <w:top w:val="nil"/>
              <w:left w:val="nil"/>
              <w:bottom w:val="single" w:sz="4" w:space="0" w:color="auto"/>
              <w:right w:val="single" w:sz="4" w:space="0" w:color="auto"/>
            </w:tcBorders>
            <w:shd w:val="clear" w:color="auto" w:fill="auto"/>
            <w:vAlign w:val="center"/>
            <w:hideMark/>
          </w:tcPr>
          <w:p w14:paraId="6125EE9E"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07401EF5"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41F064A3"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3E518D91"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59B0D109"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6F502C8B"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FD57FC" w:rsidRPr="007328C8" w14:paraId="7CE9E869"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65FF18B5"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4.1</w:t>
            </w:r>
          </w:p>
        </w:tc>
        <w:tc>
          <w:tcPr>
            <w:tcW w:w="449" w:type="pct"/>
            <w:tcBorders>
              <w:top w:val="nil"/>
              <w:left w:val="nil"/>
              <w:bottom w:val="single" w:sz="4" w:space="0" w:color="auto"/>
              <w:right w:val="single" w:sz="4" w:space="0" w:color="auto"/>
            </w:tcBorders>
            <w:shd w:val="clear" w:color="auto" w:fill="auto"/>
            <w:noWrap/>
            <w:vAlign w:val="center"/>
            <w:hideMark/>
          </w:tcPr>
          <w:p w14:paraId="0663BDE3"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SKI1107</w:t>
            </w:r>
          </w:p>
        </w:tc>
        <w:tc>
          <w:tcPr>
            <w:tcW w:w="994" w:type="pct"/>
            <w:tcBorders>
              <w:top w:val="nil"/>
              <w:left w:val="nil"/>
              <w:bottom w:val="single" w:sz="4" w:space="0" w:color="auto"/>
              <w:right w:val="single" w:sz="4" w:space="0" w:color="auto"/>
            </w:tcBorders>
            <w:shd w:val="clear" w:color="auto" w:fill="auto"/>
            <w:vAlign w:val="center"/>
            <w:hideMark/>
          </w:tcPr>
          <w:p w14:paraId="3B7850AF"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Project design 1</w:t>
            </w:r>
          </w:p>
        </w:tc>
        <w:tc>
          <w:tcPr>
            <w:tcW w:w="963" w:type="pct"/>
            <w:tcBorders>
              <w:top w:val="nil"/>
              <w:left w:val="nil"/>
              <w:bottom w:val="single" w:sz="4" w:space="0" w:color="auto"/>
              <w:right w:val="single" w:sz="4" w:space="0" w:color="auto"/>
            </w:tcBorders>
            <w:shd w:val="clear" w:color="auto" w:fill="auto"/>
            <w:vAlign w:val="center"/>
            <w:hideMark/>
          </w:tcPr>
          <w:p w14:paraId="11BC0B4A"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Project Design 1</w:t>
            </w:r>
          </w:p>
        </w:tc>
        <w:tc>
          <w:tcPr>
            <w:tcW w:w="230" w:type="pct"/>
            <w:tcBorders>
              <w:top w:val="nil"/>
              <w:left w:val="nil"/>
              <w:bottom w:val="single" w:sz="4" w:space="0" w:color="auto"/>
              <w:right w:val="single" w:sz="4" w:space="0" w:color="auto"/>
            </w:tcBorders>
            <w:shd w:val="clear" w:color="auto" w:fill="auto"/>
            <w:vAlign w:val="center"/>
            <w:hideMark/>
          </w:tcPr>
          <w:p w14:paraId="7609D4D2"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BB</w:t>
            </w:r>
          </w:p>
        </w:tc>
        <w:tc>
          <w:tcPr>
            <w:tcW w:w="256" w:type="pct"/>
            <w:tcBorders>
              <w:top w:val="nil"/>
              <w:left w:val="nil"/>
              <w:bottom w:val="single" w:sz="4" w:space="0" w:color="auto"/>
              <w:right w:val="single" w:sz="4" w:space="0" w:color="auto"/>
            </w:tcBorders>
            <w:shd w:val="clear" w:color="auto" w:fill="auto"/>
            <w:vAlign w:val="center"/>
            <w:hideMark/>
          </w:tcPr>
          <w:p w14:paraId="72366C4E"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2CE5DB75"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0" w:type="pct"/>
            <w:tcBorders>
              <w:top w:val="nil"/>
              <w:left w:val="nil"/>
              <w:bottom w:val="single" w:sz="4" w:space="0" w:color="auto"/>
              <w:right w:val="single" w:sz="4" w:space="0" w:color="auto"/>
            </w:tcBorders>
            <w:shd w:val="clear" w:color="auto" w:fill="auto"/>
            <w:vAlign w:val="center"/>
            <w:hideMark/>
          </w:tcPr>
          <w:p w14:paraId="0920D95F"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9" w:type="pct"/>
            <w:tcBorders>
              <w:top w:val="nil"/>
              <w:left w:val="nil"/>
              <w:bottom w:val="single" w:sz="4" w:space="0" w:color="auto"/>
              <w:right w:val="single" w:sz="4" w:space="0" w:color="auto"/>
            </w:tcBorders>
            <w:shd w:val="clear" w:color="auto" w:fill="auto"/>
            <w:noWrap/>
            <w:vAlign w:val="center"/>
            <w:hideMark/>
          </w:tcPr>
          <w:p w14:paraId="4C3FB806"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4383A5F5"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2C82716F"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23468977"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64146169"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FD57FC" w:rsidRPr="007328C8" w14:paraId="1C779EF5"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3485FA3C"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4.2</w:t>
            </w:r>
          </w:p>
        </w:tc>
        <w:tc>
          <w:tcPr>
            <w:tcW w:w="449" w:type="pct"/>
            <w:tcBorders>
              <w:top w:val="nil"/>
              <w:left w:val="nil"/>
              <w:bottom w:val="single" w:sz="4" w:space="0" w:color="auto"/>
              <w:right w:val="single" w:sz="4" w:space="0" w:color="auto"/>
            </w:tcBorders>
            <w:shd w:val="clear" w:color="auto" w:fill="auto"/>
            <w:noWrap/>
            <w:vAlign w:val="center"/>
            <w:hideMark/>
          </w:tcPr>
          <w:p w14:paraId="12DD8D77"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SKI1108</w:t>
            </w:r>
          </w:p>
        </w:tc>
        <w:tc>
          <w:tcPr>
            <w:tcW w:w="994" w:type="pct"/>
            <w:tcBorders>
              <w:top w:val="nil"/>
              <w:left w:val="nil"/>
              <w:bottom w:val="single" w:sz="4" w:space="0" w:color="auto"/>
              <w:right w:val="single" w:sz="4" w:space="0" w:color="auto"/>
            </w:tcBorders>
            <w:shd w:val="clear" w:color="auto" w:fill="auto"/>
            <w:vAlign w:val="center"/>
            <w:hideMark/>
          </w:tcPr>
          <w:p w14:paraId="5888D483"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Project design 2</w:t>
            </w:r>
          </w:p>
        </w:tc>
        <w:tc>
          <w:tcPr>
            <w:tcW w:w="963" w:type="pct"/>
            <w:tcBorders>
              <w:top w:val="nil"/>
              <w:left w:val="nil"/>
              <w:bottom w:val="single" w:sz="4" w:space="0" w:color="auto"/>
              <w:right w:val="single" w:sz="4" w:space="0" w:color="auto"/>
            </w:tcBorders>
            <w:shd w:val="clear" w:color="auto" w:fill="auto"/>
            <w:vAlign w:val="center"/>
            <w:hideMark/>
          </w:tcPr>
          <w:p w14:paraId="144D8DF8"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Project Design 2</w:t>
            </w:r>
          </w:p>
        </w:tc>
        <w:tc>
          <w:tcPr>
            <w:tcW w:w="230" w:type="pct"/>
            <w:tcBorders>
              <w:top w:val="nil"/>
              <w:left w:val="nil"/>
              <w:bottom w:val="single" w:sz="4" w:space="0" w:color="auto"/>
              <w:right w:val="single" w:sz="4" w:space="0" w:color="auto"/>
            </w:tcBorders>
            <w:shd w:val="clear" w:color="auto" w:fill="auto"/>
            <w:vAlign w:val="center"/>
            <w:hideMark/>
          </w:tcPr>
          <w:p w14:paraId="7E4C178A"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BB</w:t>
            </w:r>
          </w:p>
        </w:tc>
        <w:tc>
          <w:tcPr>
            <w:tcW w:w="256" w:type="pct"/>
            <w:tcBorders>
              <w:top w:val="nil"/>
              <w:left w:val="nil"/>
              <w:bottom w:val="single" w:sz="4" w:space="0" w:color="auto"/>
              <w:right w:val="single" w:sz="4" w:space="0" w:color="auto"/>
            </w:tcBorders>
            <w:shd w:val="clear" w:color="auto" w:fill="auto"/>
            <w:vAlign w:val="center"/>
            <w:hideMark/>
          </w:tcPr>
          <w:p w14:paraId="48300F08"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noWrap/>
            <w:vAlign w:val="center"/>
            <w:hideMark/>
          </w:tcPr>
          <w:p w14:paraId="76BD7028"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0" w:type="pct"/>
            <w:tcBorders>
              <w:top w:val="nil"/>
              <w:left w:val="nil"/>
              <w:bottom w:val="single" w:sz="4" w:space="0" w:color="auto"/>
              <w:right w:val="single" w:sz="4" w:space="0" w:color="auto"/>
            </w:tcBorders>
            <w:shd w:val="clear" w:color="auto" w:fill="auto"/>
            <w:vAlign w:val="center"/>
            <w:hideMark/>
          </w:tcPr>
          <w:p w14:paraId="5C84AEF5"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9" w:type="pct"/>
            <w:tcBorders>
              <w:top w:val="nil"/>
              <w:left w:val="nil"/>
              <w:bottom w:val="single" w:sz="4" w:space="0" w:color="auto"/>
              <w:right w:val="single" w:sz="4" w:space="0" w:color="auto"/>
            </w:tcBorders>
            <w:shd w:val="clear" w:color="auto" w:fill="auto"/>
            <w:noWrap/>
            <w:vAlign w:val="center"/>
            <w:hideMark/>
          </w:tcPr>
          <w:p w14:paraId="6938D3BA"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441F87E6"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14:paraId="08AD49AA"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7AEFC0B1"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SKI1107</w:t>
            </w:r>
          </w:p>
        </w:tc>
        <w:tc>
          <w:tcPr>
            <w:tcW w:w="372" w:type="pct"/>
            <w:tcBorders>
              <w:top w:val="nil"/>
              <w:left w:val="nil"/>
              <w:bottom w:val="single" w:sz="4" w:space="0" w:color="auto"/>
              <w:right w:val="single" w:sz="4" w:space="0" w:color="auto"/>
            </w:tcBorders>
            <w:shd w:val="clear" w:color="auto" w:fill="auto"/>
            <w:noWrap/>
            <w:vAlign w:val="center"/>
            <w:hideMark/>
          </w:tcPr>
          <w:p w14:paraId="5AC04082" w14:textId="77777777" w:rsidR="00FD57FC" w:rsidRPr="007328C8" w:rsidRDefault="00FD57FC" w:rsidP="00941E35">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r>
      <w:tr w:rsidR="00FD57FC" w:rsidRPr="007328C8" w14:paraId="3B98AD14" w14:textId="77777777" w:rsidTr="00145F32">
        <w:trPr>
          <w:trHeight w:val="615"/>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3419EDC7"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61C3BDCA"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994" w:type="pct"/>
            <w:tcBorders>
              <w:top w:val="nil"/>
              <w:left w:val="nil"/>
              <w:bottom w:val="single" w:sz="4" w:space="0" w:color="auto"/>
              <w:right w:val="single" w:sz="4" w:space="0" w:color="auto"/>
            </w:tcBorders>
            <w:shd w:val="clear" w:color="auto" w:fill="auto"/>
            <w:vAlign w:val="center"/>
            <w:hideMark/>
          </w:tcPr>
          <w:p w14:paraId="2D54C7B3"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Sinh viên chọn 3 trong các học phần sau</w:t>
            </w:r>
          </w:p>
        </w:tc>
        <w:tc>
          <w:tcPr>
            <w:tcW w:w="963" w:type="pct"/>
            <w:tcBorders>
              <w:top w:val="nil"/>
              <w:left w:val="nil"/>
              <w:bottom w:val="single" w:sz="4" w:space="0" w:color="auto"/>
              <w:right w:val="single" w:sz="4" w:space="0" w:color="auto"/>
            </w:tcBorders>
            <w:shd w:val="clear" w:color="auto" w:fill="auto"/>
            <w:vAlign w:val="center"/>
            <w:hideMark/>
          </w:tcPr>
          <w:p w14:paraId="287DE549"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30" w:type="pct"/>
            <w:tcBorders>
              <w:top w:val="nil"/>
              <w:left w:val="nil"/>
              <w:bottom w:val="single" w:sz="4" w:space="0" w:color="auto"/>
              <w:right w:val="single" w:sz="4" w:space="0" w:color="auto"/>
            </w:tcBorders>
            <w:shd w:val="clear" w:color="auto" w:fill="auto"/>
            <w:vAlign w:val="center"/>
            <w:hideMark/>
          </w:tcPr>
          <w:p w14:paraId="00D1F166"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6" w:type="pct"/>
            <w:tcBorders>
              <w:top w:val="nil"/>
              <w:left w:val="nil"/>
              <w:bottom w:val="single" w:sz="4" w:space="0" w:color="auto"/>
              <w:right w:val="single" w:sz="4" w:space="0" w:color="auto"/>
            </w:tcBorders>
            <w:shd w:val="clear" w:color="auto" w:fill="auto"/>
            <w:vAlign w:val="center"/>
            <w:hideMark/>
          </w:tcPr>
          <w:p w14:paraId="11267B4C"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noWrap/>
            <w:vAlign w:val="center"/>
            <w:hideMark/>
          </w:tcPr>
          <w:p w14:paraId="0C54D0A8"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0" w:type="pct"/>
            <w:tcBorders>
              <w:top w:val="nil"/>
              <w:left w:val="nil"/>
              <w:bottom w:val="single" w:sz="4" w:space="0" w:color="auto"/>
              <w:right w:val="single" w:sz="4" w:space="0" w:color="auto"/>
            </w:tcBorders>
            <w:shd w:val="clear" w:color="auto" w:fill="auto"/>
            <w:vAlign w:val="center"/>
            <w:hideMark/>
          </w:tcPr>
          <w:p w14:paraId="2CD564EF"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118DE0E2"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0AF8F4D7"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14:paraId="0BD596D1"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1C077C53"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6639344F" w14:textId="77777777" w:rsidR="00FD57FC" w:rsidRPr="007328C8" w:rsidRDefault="00FD57FC" w:rsidP="00941E35">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r>
      <w:tr w:rsidR="00FD57FC" w:rsidRPr="007328C8" w14:paraId="2AF16DFE"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6B34A97C"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4.3</w:t>
            </w:r>
          </w:p>
        </w:tc>
        <w:tc>
          <w:tcPr>
            <w:tcW w:w="449" w:type="pct"/>
            <w:tcBorders>
              <w:top w:val="nil"/>
              <w:left w:val="nil"/>
              <w:bottom w:val="single" w:sz="4" w:space="0" w:color="000000"/>
              <w:right w:val="single" w:sz="4" w:space="0" w:color="000000"/>
            </w:tcBorders>
            <w:shd w:val="clear" w:color="auto" w:fill="auto"/>
            <w:noWrap/>
            <w:vAlign w:val="center"/>
            <w:hideMark/>
          </w:tcPr>
          <w:p w14:paraId="5E56F65A"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ECO1113</w:t>
            </w:r>
          </w:p>
        </w:tc>
        <w:tc>
          <w:tcPr>
            <w:tcW w:w="994" w:type="pct"/>
            <w:tcBorders>
              <w:top w:val="nil"/>
              <w:left w:val="nil"/>
              <w:bottom w:val="single" w:sz="4" w:space="0" w:color="000000"/>
              <w:right w:val="single" w:sz="4" w:space="0" w:color="000000"/>
            </w:tcBorders>
            <w:shd w:val="clear" w:color="auto" w:fill="auto"/>
            <w:vAlign w:val="center"/>
            <w:hideMark/>
          </w:tcPr>
          <w:p w14:paraId="4935C1B9"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Công dân toàn cầu</w:t>
            </w:r>
          </w:p>
        </w:tc>
        <w:tc>
          <w:tcPr>
            <w:tcW w:w="963" w:type="pct"/>
            <w:tcBorders>
              <w:top w:val="nil"/>
              <w:left w:val="nil"/>
              <w:bottom w:val="single" w:sz="4" w:space="0" w:color="000000"/>
              <w:right w:val="single" w:sz="4" w:space="0" w:color="000000"/>
            </w:tcBorders>
            <w:shd w:val="clear" w:color="auto" w:fill="auto"/>
            <w:vAlign w:val="center"/>
            <w:hideMark/>
          </w:tcPr>
          <w:p w14:paraId="2E55A6AE"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Global Citizens</w:t>
            </w:r>
          </w:p>
        </w:tc>
        <w:tc>
          <w:tcPr>
            <w:tcW w:w="230" w:type="pct"/>
            <w:tcBorders>
              <w:top w:val="nil"/>
              <w:left w:val="nil"/>
              <w:bottom w:val="single" w:sz="4" w:space="0" w:color="auto"/>
              <w:right w:val="single" w:sz="4" w:space="0" w:color="auto"/>
            </w:tcBorders>
            <w:shd w:val="clear" w:color="auto" w:fill="auto"/>
            <w:vAlign w:val="center"/>
            <w:hideMark/>
          </w:tcPr>
          <w:p w14:paraId="26E83E33"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TC</w:t>
            </w:r>
          </w:p>
        </w:tc>
        <w:tc>
          <w:tcPr>
            <w:tcW w:w="256" w:type="pct"/>
            <w:tcBorders>
              <w:top w:val="nil"/>
              <w:left w:val="nil"/>
              <w:bottom w:val="single" w:sz="4" w:space="0" w:color="auto"/>
              <w:right w:val="single" w:sz="4" w:space="0" w:color="auto"/>
            </w:tcBorders>
            <w:shd w:val="clear" w:color="auto" w:fill="auto"/>
            <w:vAlign w:val="center"/>
            <w:hideMark/>
          </w:tcPr>
          <w:p w14:paraId="36A6EDF7"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3D03E27D"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0" w:type="pct"/>
            <w:tcBorders>
              <w:top w:val="nil"/>
              <w:left w:val="nil"/>
              <w:bottom w:val="single" w:sz="4" w:space="0" w:color="auto"/>
              <w:right w:val="single" w:sz="4" w:space="0" w:color="auto"/>
            </w:tcBorders>
            <w:shd w:val="clear" w:color="auto" w:fill="auto"/>
            <w:vAlign w:val="center"/>
            <w:hideMark/>
          </w:tcPr>
          <w:p w14:paraId="5914B35E"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9" w:type="pct"/>
            <w:tcBorders>
              <w:top w:val="nil"/>
              <w:left w:val="nil"/>
              <w:bottom w:val="single" w:sz="4" w:space="0" w:color="auto"/>
              <w:right w:val="single" w:sz="4" w:space="0" w:color="auto"/>
            </w:tcBorders>
            <w:shd w:val="clear" w:color="auto" w:fill="auto"/>
            <w:noWrap/>
            <w:vAlign w:val="center"/>
            <w:hideMark/>
          </w:tcPr>
          <w:p w14:paraId="0A3214D0" w14:textId="77777777" w:rsidR="00FD57FC" w:rsidRPr="007328C8" w:rsidRDefault="00FD57FC" w:rsidP="00941E35">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3E55261C" w14:textId="77777777" w:rsidR="00FD57FC" w:rsidRPr="007328C8" w:rsidRDefault="00FD57FC" w:rsidP="00941E35">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14:paraId="63A3E300" w14:textId="77777777" w:rsidR="00FD57FC" w:rsidRPr="007328C8" w:rsidRDefault="00FD57FC" w:rsidP="00941E35">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2148673F" w14:textId="77777777" w:rsidR="00FD57FC" w:rsidRPr="007328C8" w:rsidRDefault="00FD57FC" w:rsidP="00941E35">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71AD931B" w14:textId="77777777" w:rsidR="00FD57FC" w:rsidRPr="007328C8" w:rsidRDefault="00FD57FC" w:rsidP="00941E35">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r>
      <w:tr w:rsidR="00FD57FC" w:rsidRPr="007328C8" w14:paraId="46151FF5" w14:textId="77777777" w:rsidTr="00145F32">
        <w:trPr>
          <w:trHeight w:val="69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0B15746E"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lastRenderedPageBreak/>
              <w:t>4.4</w:t>
            </w:r>
          </w:p>
        </w:tc>
        <w:tc>
          <w:tcPr>
            <w:tcW w:w="449" w:type="pct"/>
            <w:tcBorders>
              <w:top w:val="nil"/>
              <w:left w:val="nil"/>
              <w:bottom w:val="single" w:sz="4" w:space="0" w:color="000000"/>
              <w:right w:val="single" w:sz="4" w:space="0" w:color="000000"/>
            </w:tcBorders>
            <w:shd w:val="clear" w:color="auto" w:fill="auto"/>
            <w:noWrap/>
            <w:vAlign w:val="center"/>
            <w:hideMark/>
          </w:tcPr>
          <w:p w14:paraId="51205A8E"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JPN1163</w:t>
            </w:r>
          </w:p>
        </w:tc>
        <w:tc>
          <w:tcPr>
            <w:tcW w:w="994" w:type="pct"/>
            <w:tcBorders>
              <w:top w:val="nil"/>
              <w:left w:val="nil"/>
              <w:bottom w:val="single" w:sz="4" w:space="0" w:color="000000"/>
              <w:right w:val="single" w:sz="4" w:space="0" w:color="000000"/>
            </w:tcBorders>
            <w:shd w:val="clear" w:color="auto" w:fill="auto"/>
            <w:vAlign w:val="center"/>
            <w:hideMark/>
          </w:tcPr>
          <w:p w14:paraId="613ED512"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Đắc nhân tâm phong cách Nhật Bản</w:t>
            </w:r>
          </w:p>
        </w:tc>
        <w:tc>
          <w:tcPr>
            <w:tcW w:w="963" w:type="pct"/>
            <w:tcBorders>
              <w:top w:val="nil"/>
              <w:left w:val="nil"/>
              <w:bottom w:val="single" w:sz="4" w:space="0" w:color="000000"/>
              <w:right w:val="single" w:sz="4" w:space="0" w:color="000000"/>
            </w:tcBorders>
            <w:shd w:val="clear" w:color="auto" w:fill="auto"/>
            <w:vAlign w:val="center"/>
            <w:hideMark/>
          </w:tcPr>
          <w:p w14:paraId="42810B6D"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How to win friends and influence people Japanese style</w:t>
            </w:r>
          </w:p>
        </w:tc>
        <w:tc>
          <w:tcPr>
            <w:tcW w:w="230" w:type="pct"/>
            <w:tcBorders>
              <w:top w:val="nil"/>
              <w:left w:val="nil"/>
              <w:bottom w:val="single" w:sz="4" w:space="0" w:color="auto"/>
              <w:right w:val="single" w:sz="4" w:space="0" w:color="auto"/>
            </w:tcBorders>
            <w:shd w:val="clear" w:color="auto" w:fill="auto"/>
            <w:vAlign w:val="center"/>
            <w:hideMark/>
          </w:tcPr>
          <w:p w14:paraId="6BA0200C"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TC</w:t>
            </w:r>
          </w:p>
        </w:tc>
        <w:tc>
          <w:tcPr>
            <w:tcW w:w="256" w:type="pct"/>
            <w:tcBorders>
              <w:top w:val="nil"/>
              <w:left w:val="nil"/>
              <w:bottom w:val="single" w:sz="4" w:space="0" w:color="auto"/>
              <w:right w:val="single" w:sz="4" w:space="0" w:color="auto"/>
            </w:tcBorders>
            <w:shd w:val="clear" w:color="auto" w:fill="auto"/>
            <w:vAlign w:val="center"/>
            <w:hideMark/>
          </w:tcPr>
          <w:p w14:paraId="78FA6930"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39A247F4"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0" w:type="pct"/>
            <w:tcBorders>
              <w:top w:val="nil"/>
              <w:left w:val="nil"/>
              <w:bottom w:val="single" w:sz="4" w:space="0" w:color="auto"/>
              <w:right w:val="single" w:sz="4" w:space="0" w:color="auto"/>
            </w:tcBorders>
            <w:shd w:val="clear" w:color="auto" w:fill="auto"/>
            <w:vAlign w:val="center"/>
            <w:hideMark/>
          </w:tcPr>
          <w:p w14:paraId="21AF3CAD"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9" w:type="pct"/>
            <w:tcBorders>
              <w:top w:val="nil"/>
              <w:left w:val="nil"/>
              <w:bottom w:val="single" w:sz="4" w:space="0" w:color="auto"/>
              <w:right w:val="single" w:sz="4" w:space="0" w:color="auto"/>
            </w:tcBorders>
            <w:shd w:val="clear" w:color="auto" w:fill="auto"/>
            <w:noWrap/>
            <w:vAlign w:val="center"/>
            <w:hideMark/>
          </w:tcPr>
          <w:p w14:paraId="5AB774F0" w14:textId="77777777" w:rsidR="00FD57FC" w:rsidRPr="007328C8" w:rsidRDefault="00FD57FC" w:rsidP="00941E35">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4B0E0EF4" w14:textId="77777777" w:rsidR="00FD57FC" w:rsidRPr="007328C8" w:rsidRDefault="00FD57FC" w:rsidP="00941E35">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14:paraId="75607277" w14:textId="77777777" w:rsidR="00FD57FC" w:rsidRPr="007328C8" w:rsidRDefault="00FD57FC" w:rsidP="00941E35">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1014388B" w14:textId="77777777" w:rsidR="00FD57FC" w:rsidRPr="007328C8" w:rsidRDefault="00FD57FC" w:rsidP="00941E35">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72C9E2F7" w14:textId="77777777" w:rsidR="00FD57FC" w:rsidRPr="007328C8" w:rsidRDefault="00FD57FC" w:rsidP="00941E35">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r>
      <w:tr w:rsidR="00FD57FC" w:rsidRPr="007328C8" w14:paraId="7DBE03C7"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3377C828"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4.5</w:t>
            </w:r>
          </w:p>
        </w:tc>
        <w:tc>
          <w:tcPr>
            <w:tcW w:w="449" w:type="pct"/>
            <w:tcBorders>
              <w:top w:val="nil"/>
              <w:left w:val="nil"/>
              <w:bottom w:val="single" w:sz="4" w:space="0" w:color="000000"/>
              <w:right w:val="single" w:sz="4" w:space="0" w:color="000000"/>
            </w:tcBorders>
            <w:shd w:val="clear" w:color="auto" w:fill="auto"/>
            <w:noWrap/>
            <w:vAlign w:val="center"/>
            <w:hideMark/>
          </w:tcPr>
          <w:p w14:paraId="15466B51"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JPN1108</w:t>
            </w:r>
          </w:p>
        </w:tc>
        <w:tc>
          <w:tcPr>
            <w:tcW w:w="994" w:type="pct"/>
            <w:tcBorders>
              <w:top w:val="nil"/>
              <w:left w:val="nil"/>
              <w:bottom w:val="single" w:sz="4" w:space="0" w:color="000000"/>
              <w:right w:val="single" w:sz="4" w:space="0" w:color="000000"/>
            </w:tcBorders>
            <w:shd w:val="clear" w:color="auto" w:fill="auto"/>
            <w:vAlign w:val="center"/>
            <w:hideMark/>
          </w:tcPr>
          <w:p w14:paraId="498FD286"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Đất nước học Nhật Bản</w:t>
            </w:r>
          </w:p>
        </w:tc>
        <w:tc>
          <w:tcPr>
            <w:tcW w:w="963" w:type="pct"/>
            <w:tcBorders>
              <w:top w:val="nil"/>
              <w:left w:val="nil"/>
              <w:bottom w:val="single" w:sz="4" w:space="0" w:color="000000"/>
              <w:right w:val="single" w:sz="4" w:space="0" w:color="000000"/>
            </w:tcBorders>
            <w:shd w:val="clear" w:color="auto" w:fill="auto"/>
            <w:vAlign w:val="center"/>
            <w:hideMark/>
          </w:tcPr>
          <w:p w14:paraId="2D8C3F30"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Japanese Ethnology</w:t>
            </w:r>
          </w:p>
        </w:tc>
        <w:tc>
          <w:tcPr>
            <w:tcW w:w="230" w:type="pct"/>
            <w:tcBorders>
              <w:top w:val="nil"/>
              <w:left w:val="nil"/>
              <w:bottom w:val="single" w:sz="4" w:space="0" w:color="auto"/>
              <w:right w:val="single" w:sz="4" w:space="0" w:color="auto"/>
            </w:tcBorders>
            <w:shd w:val="clear" w:color="auto" w:fill="auto"/>
            <w:vAlign w:val="center"/>
            <w:hideMark/>
          </w:tcPr>
          <w:p w14:paraId="7860EC7A"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TC</w:t>
            </w:r>
          </w:p>
        </w:tc>
        <w:tc>
          <w:tcPr>
            <w:tcW w:w="256" w:type="pct"/>
            <w:tcBorders>
              <w:top w:val="nil"/>
              <w:left w:val="nil"/>
              <w:bottom w:val="single" w:sz="4" w:space="0" w:color="auto"/>
              <w:right w:val="single" w:sz="4" w:space="0" w:color="auto"/>
            </w:tcBorders>
            <w:shd w:val="clear" w:color="auto" w:fill="auto"/>
            <w:vAlign w:val="center"/>
            <w:hideMark/>
          </w:tcPr>
          <w:p w14:paraId="395CEE92"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3D392065"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0" w:type="pct"/>
            <w:tcBorders>
              <w:top w:val="nil"/>
              <w:left w:val="nil"/>
              <w:bottom w:val="single" w:sz="4" w:space="0" w:color="auto"/>
              <w:right w:val="single" w:sz="4" w:space="0" w:color="auto"/>
            </w:tcBorders>
            <w:shd w:val="clear" w:color="auto" w:fill="auto"/>
            <w:vAlign w:val="center"/>
            <w:hideMark/>
          </w:tcPr>
          <w:p w14:paraId="539C95DC"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9" w:type="pct"/>
            <w:tcBorders>
              <w:top w:val="nil"/>
              <w:left w:val="nil"/>
              <w:bottom w:val="single" w:sz="4" w:space="0" w:color="auto"/>
              <w:right w:val="single" w:sz="4" w:space="0" w:color="auto"/>
            </w:tcBorders>
            <w:shd w:val="clear" w:color="auto" w:fill="auto"/>
            <w:noWrap/>
            <w:vAlign w:val="center"/>
            <w:hideMark/>
          </w:tcPr>
          <w:p w14:paraId="392E0A97" w14:textId="77777777" w:rsidR="00FD57FC" w:rsidRPr="007328C8" w:rsidRDefault="00FD57FC" w:rsidP="00941E35">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36590B63" w14:textId="77777777" w:rsidR="00FD57FC" w:rsidRPr="007328C8" w:rsidRDefault="00FD57FC" w:rsidP="00941E35">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14:paraId="1116A837" w14:textId="77777777" w:rsidR="00FD57FC" w:rsidRPr="007328C8" w:rsidRDefault="00FD57FC" w:rsidP="00941E35">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2D3FF1E4" w14:textId="77777777" w:rsidR="00FD57FC" w:rsidRPr="007328C8" w:rsidRDefault="00FD57FC" w:rsidP="00941E35">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092F7C3E" w14:textId="77777777" w:rsidR="00FD57FC" w:rsidRPr="007328C8" w:rsidRDefault="00FD57FC" w:rsidP="00941E35">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r>
      <w:tr w:rsidR="00FD57FC" w:rsidRPr="007328C8" w14:paraId="40504988"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7DA3DE67"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4.6</w:t>
            </w:r>
          </w:p>
        </w:tc>
        <w:tc>
          <w:tcPr>
            <w:tcW w:w="449" w:type="pct"/>
            <w:tcBorders>
              <w:top w:val="nil"/>
              <w:left w:val="nil"/>
              <w:bottom w:val="single" w:sz="4" w:space="0" w:color="000000"/>
              <w:right w:val="single" w:sz="4" w:space="0" w:color="000000"/>
            </w:tcBorders>
            <w:shd w:val="clear" w:color="auto" w:fill="auto"/>
            <w:noWrap/>
            <w:vAlign w:val="center"/>
            <w:hideMark/>
          </w:tcPr>
          <w:p w14:paraId="12981207"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CHI1122</w:t>
            </w:r>
          </w:p>
        </w:tc>
        <w:tc>
          <w:tcPr>
            <w:tcW w:w="994" w:type="pct"/>
            <w:tcBorders>
              <w:top w:val="nil"/>
              <w:left w:val="nil"/>
              <w:bottom w:val="single" w:sz="4" w:space="0" w:color="000000"/>
              <w:right w:val="single" w:sz="4" w:space="0" w:color="000000"/>
            </w:tcBorders>
            <w:shd w:val="clear" w:color="auto" w:fill="auto"/>
            <w:vAlign w:val="center"/>
            <w:hideMark/>
          </w:tcPr>
          <w:p w14:paraId="6EF84CB7"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Đất nước học Trung Quốc</w:t>
            </w:r>
          </w:p>
        </w:tc>
        <w:tc>
          <w:tcPr>
            <w:tcW w:w="963" w:type="pct"/>
            <w:tcBorders>
              <w:top w:val="nil"/>
              <w:left w:val="nil"/>
              <w:bottom w:val="single" w:sz="4" w:space="0" w:color="000000"/>
              <w:right w:val="single" w:sz="4" w:space="0" w:color="000000"/>
            </w:tcBorders>
            <w:shd w:val="clear" w:color="auto" w:fill="auto"/>
            <w:vAlign w:val="center"/>
            <w:hideMark/>
          </w:tcPr>
          <w:p w14:paraId="46A3EED5"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Profile of China</w:t>
            </w:r>
          </w:p>
        </w:tc>
        <w:tc>
          <w:tcPr>
            <w:tcW w:w="230" w:type="pct"/>
            <w:tcBorders>
              <w:top w:val="nil"/>
              <w:left w:val="nil"/>
              <w:bottom w:val="single" w:sz="4" w:space="0" w:color="auto"/>
              <w:right w:val="single" w:sz="4" w:space="0" w:color="auto"/>
            </w:tcBorders>
            <w:shd w:val="clear" w:color="auto" w:fill="auto"/>
            <w:vAlign w:val="center"/>
            <w:hideMark/>
          </w:tcPr>
          <w:p w14:paraId="1A0E4004"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TC</w:t>
            </w:r>
          </w:p>
        </w:tc>
        <w:tc>
          <w:tcPr>
            <w:tcW w:w="256" w:type="pct"/>
            <w:tcBorders>
              <w:top w:val="nil"/>
              <w:left w:val="nil"/>
              <w:bottom w:val="single" w:sz="4" w:space="0" w:color="auto"/>
              <w:right w:val="single" w:sz="4" w:space="0" w:color="auto"/>
            </w:tcBorders>
            <w:shd w:val="clear" w:color="auto" w:fill="auto"/>
            <w:vAlign w:val="center"/>
            <w:hideMark/>
          </w:tcPr>
          <w:p w14:paraId="2FBA9CBD"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251BDCD9"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0" w:type="pct"/>
            <w:tcBorders>
              <w:top w:val="nil"/>
              <w:left w:val="nil"/>
              <w:bottom w:val="single" w:sz="4" w:space="0" w:color="auto"/>
              <w:right w:val="single" w:sz="4" w:space="0" w:color="auto"/>
            </w:tcBorders>
            <w:shd w:val="clear" w:color="auto" w:fill="auto"/>
            <w:vAlign w:val="center"/>
            <w:hideMark/>
          </w:tcPr>
          <w:p w14:paraId="38F430AC"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9" w:type="pct"/>
            <w:tcBorders>
              <w:top w:val="nil"/>
              <w:left w:val="nil"/>
              <w:bottom w:val="single" w:sz="4" w:space="0" w:color="auto"/>
              <w:right w:val="single" w:sz="4" w:space="0" w:color="auto"/>
            </w:tcBorders>
            <w:shd w:val="clear" w:color="auto" w:fill="auto"/>
            <w:noWrap/>
            <w:vAlign w:val="center"/>
            <w:hideMark/>
          </w:tcPr>
          <w:p w14:paraId="0AFC0709" w14:textId="77777777" w:rsidR="00FD57FC" w:rsidRPr="007328C8" w:rsidRDefault="00FD57FC" w:rsidP="00941E35">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01A6A1DD" w14:textId="77777777" w:rsidR="00FD57FC" w:rsidRPr="007328C8" w:rsidRDefault="00FD57FC" w:rsidP="00941E35">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14:paraId="709C5A99" w14:textId="77777777" w:rsidR="00FD57FC" w:rsidRPr="007328C8" w:rsidRDefault="00FD57FC" w:rsidP="00941E35">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394C8C15" w14:textId="77777777" w:rsidR="00FD57FC" w:rsidRPr="007328C8" w:rsidRDefault="00FD57FC" w:rsidP="00941E35">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48A6C13E" w14:textId="77777777" w:rsidR="00FD57FC" w:rsidRPr="007328C8" w:rsidRDefault="00FD57FC" w:rsidP="00941E35">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r>
      <w:tr w:rsidR="00FD57FC" w:rsidRPr="007328C8" w14:paraId="33645A71"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6321B05C"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4.7</w:t>
            </w:r>
          </w:p>
        </w:tc>
        <w:tc>
          <w:tcPr>
            <w:tcW w:w="449" w:type="pct"/>
            <w:tcBorders>
              <w:top w:val="nil"/>
              <w:left w:val="nil"/>
              <w:bottom w:val="single" w:sz="4" w:space="0" w:color="000000"/>
              <w:right w:val="single" w:sz="4" w:space="0" w:color="000000"/>
            </w:tcBorders>
            <w:shd w:val="clear" w:color="auto" w:fill="auto"/>
            <w:noWrap/>
            <w:vAlign w:val="center"/>
            <w:hideMark/>
          </w:tcPr>
          <w:p w14:paraId="1E779DFA"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ECO1108</w:t>
            </w:r>
          </w:p>
        </w:tc>
        <w:tc>
          <w:tcPr>
            <w:tcW w:w="994" w:type="pct"/>
            <w:tcBorders>
              <w:top w:val="nil"/>
              <w:left w:val="nil"/>
              <w:bottom w:val="single" w:sz="4" w:space="0" w:color="000000"/>
              <w:right w:val="single" w:sz="4" w:space="0" w:color="000000"/>
            </w:tcBorders>
            <w:shd w:val="clear" w:color="auto" w:fill="auto"/>
            <w:vAlign w:val="center"/>
            <w:hideMark/>
          </w:tcPr>
          <w:p w14:paraId="6DF45084"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Địa lý kinh tế thế giới</w:t>
            </w:r>
          </w:p>
        </w:tc>
        <w:tc>
          <w:tcPr>
            <w:tcW w:w="963" w:type="pct"/>
            <w:tcBorders>
              <w:top w:val="nil"/>
              <w:left w:val="nil"/>
              <w:bottom w:val="single" w:sz="4" w:space="0" w:color="000000"/>
              <w:right w:val="single" w:sz="4" w:space="0" w:color="000000"/>
            </w:tcBorders>
            <w:shd w:val="clear" w:color="auto" w:fill="auto"/>
            <w:vAlign w:val="center"/>
            <w:hideMark/>
          </w:tcPr>
          <w:p w14:paraId="50C1C9D8" w14:textId="77777777" w:rsidR="00FD57FC" w:rsidRPr="007328C8" w:rsidRDefault="00FD57FC" w:rsidP="00941E35">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World Economics Geography</w:t>
            </w:r>
          </w:p>
        </w:tc>
        <w:tc>
          <w:tcPr>
            <w:tcW w:w="230" w:type="pct"/>
            <w:tcBorders>
              <w:top w:val="nil"/>
              <w:left w:val="nil"/>
              <w:bottom w:val="single" w:sz="4" w:space="0" w:color="auto"/>
              <w:right w:val="single" w:sz="4" w:space="0" w:color="auto"/>
            </w:tcBorders>
            <w:shd w:val="clear" w:color="auto" w:fill="auto"/>
            <w:vAlign w:val="center"/>
            <w:hideMark/>
          </w:tcPr>
          <w:p w14:paraId="356940E8"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TC</w:t>
            </w:r>
          </w:p>
        </w:tc>
        <w:tc>
          <w:tcPr>
            <w:tcW w:w="256" w:type="pct"/>
            <w:tcBorders>
              <w:top w:val="nil"/>
              <w:left w:val="nil"/>
              <w:bottom w:val="single" w:sz="4" w:space="0" w:color="auto"/>
              <w:right w:val="single" w:sz="4" w:space="0" w:color="auto"/>
            </w:tcBorders>
            <w:shd w:val="clear" w:color="auto" w:fill="auto"/>
            <w:vAlign w:val="center"/>
            <w:hideMark/>
          </w:tcPr>
          <w:p w14:paraId="21EBCB2A"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6DDDDDA7"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0" w:type="pct"/>
            <w:tcBorders>
              <w:top w:val="nil"/>
              <w:left w:val="nil"/>
              <w:bottom w:val="single" w:sz="4" w:space="0" w:color="auto"/>
              <w:right w:val="single" w:sz="4" w:space="0" w:color="auto"/>
            </w:tcBorders>
            <w:shd w:val="clear" w:color="auto" w:fill="auto"/>
            <w:vAlign w:val="center"/>
            <w:hideMark/>
          </w:tcPr>
          <w:p w14:paraId="738D2FE0" w14:textId="77777777" w:rsidR="00FD57FC" w:rsidRPr="007328C8" w:rsidRDefault="00FD57FC" w:rsidP="00941E35">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9" w:type="pct"/>
            <w:tcBorders>
              <w:top w:val="nil"/>
              <w:left w:val="nil"/>
              <w:bottom w:val="single" w:sz="4" w:space="0" w:color="auto"/>
              <w:right w:val="single" w:sz="4" w:space="0" w:color="auto"/>
            </w:tcBorders>
            <w:shd w:val="clear" w:color="auto" w:fill="auto"/>
            <w:noWrap/>
            <w:vAlign w:val="center"/>
            <w:hideMark/>
          </w:tcPr>
          <w:p w14:paraId="0A7286E9" w14:textId="77777777" w:rsidR="00FD57FC" w:rsidRPr="007328C8" w:rsidRDefault="00FD57FC" w:rsidP="00941E35">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66AE46B9" w14:textId="77777777" w:rsidR="00FD57FC" w:rsidRPr="007328C8" w:rsidRDefault="00FD57FC" w:rsidP="00941E35">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14:paraId="46DC1C3F" w14:textId="77777777" w:rsidR="00FD57FC" w:rsidRPr="007328C8" w:rsidRDefault="00FD57FC" w:rsidP="00941E35">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05346C17" w14:textId="77777777" w:rsidR="00FD57FC" w:rsidRPr="007328C8" w:rsidRDefault="00FD57FC" w:rsidP="00941E35">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4723619B" w14:textId="77777777" w:rsidR="00FD57FC" w:rsidRPr="007328C8" w:rsidRDefault="00FD57FC" w:rsidP="00941E35">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r>
      <w:tr w:rsidR="00145F32" w:rsidRPr="00145F32" w14:paraId="74CD448F"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tcPr>
          <w:p w14:paraId="02AE0ED1" w14:textId="7FB337D9" w:rsidR="00145F32" w:rsidRPr="00145F32" w:rsidRDefault="00145F32" w:rsidP="00145F32">
            <w:pPr>
              <w:spacing w:before="60" w:after="60" w:line="24" w:lineRule="atLeast"/>
              <w:jc w:val="center"/>
              <w:rPr>
                <w:rFonts w:ascii="Times New Roman" w:eastAsia="Times New Roman" w:hAnsi="Times New Roman"/>
                <w:color w:val="000000"/>
                <w:sz w:val="24"/>
                <w:szCs w:val="24"/>
              </w:rPr>
            </w:pPr>
            <w:r w:rsidRPr="00145F32">
              <w:rPr>
                <w:rFonts w:ascii="Times New Roman" w:eastAsia="Times New Roman" w:hAnsi="Times New Roman"/>
                <w:color w:val="000000"/>
                <w:sz w:val="24"/>
                <w:szCs w:val="24"/>
              </w:rPr>
              <w:t>4.8</w:t>
            </w:r>
          </w:p>
        </w:tc>
        <w:tc>
          <w:tcPr>
            <w:tcW w:w="449" w:type="pct"/>
            <w:tcBorders>
              <w:top w:val="nil"/>
              <w:left w:val="nil"/>
              <w:bottom w:val="single" w:sz="4" w:space="0" w:color="000000"/>
              <w:right w:val="single" w:sz="4" w:space="0" w:color="000000"/>
            </w:tcBorders>
            <w:shd w:val="clear" w:color="auto" w:fill="auto"/>
            <w:noWrap/>
            <w:vAlign w:val="center"/>
          </w:tcPr>
          <w:p w14:paraId="6A7B0C90" w14:textId="1972709A" w:rsidR="00145F32" w:rsidRPr="00145F32" w:rsidRDefault="00145F32" w:rsidP="00145F32">
            <w:pPr>
              <w:spacing w:before="60" w:after="60" w:line="24" w:lineRule="atLeast"/>
              <w:rPr>
                <w:rFonts w:ascii="Times New Roman" w:eastAsia="Times New Roman" w:hAnsi="Times New Roman"/>
                <w:color w:val="000000"/>
                <w:sz w:val="24"/>
                <w:szCs w:val="24"/>
              </w:rPr>
            </w:pPr>
            <w:r w:rsidRPr="00145F32">
              <w:rPr>
                <w:rFonts w:ascii="Times New Roman" w:eastAsia="Times New Roman" w:hAnsi="Times New Roman"/>
                <w:color w:val="000000"/>
                <w:sz w:val="24"/>
                <w:szCs w:val="24"/>
              </w:rPr>
              <w:t>PSY1137</w:t>
            </w:r>
          </w:p>
        </w:tc>
        <w:tc>
          <w:tcPr>
            <w:tcW w:w="994" w:type="pct"/>
            <w:tcBorders>
              <w:top w:val="nil"/>
              <w:left w:val="nil"/>
              <w:bottom w:val="single" w:sz="4" w:space="0" w:color="000000"/>
              <w:right w:val="single" w:sz="4" w:space="0" w:color="000000"/>
            </w:tcBorders>
            <w:shd w:val="clear" w:color="auto" w:fill="auto"/>
            <w:vAlign w:val="center"/>
          </w:tcPr>
          <w:p w14:paraId="0D9DE9B4" w14:textId="565685A8" w:rsidR="00145F32" w:rsidRPr="00145F32" w:rsidRDefault="00145F32" w:rsidP="00145F32">
            <w:pPr>
              <w:spacing w:before="60" w:after="60" w:line="24" w:lineRule="atLeast"/>
              <w:rPr>
                <w:rFonts w:ascii="Times New Roman" w:eastAsia="Times New Roman" w:hAnsi="Times New Roman"/>
                <w:color w:val="000000"/>
                <w:sz w:val="24"/>
                <w:szCs w:val="24"/>
              </w:rPr>
            </w:pPr>
            <w:r w:rsidRPr="00145F32">
              <w:rPr>
                <w:rFonts w:ascii="Times New Roman" w:eastAsia="Times New Roman" w:hAnsi="Times New Roman"/>
                <w:color w:val="000000"/>
                <w:sz w:val="24"/>
                <w:szCs w:val="24"/>
              </w:rPr>
              <w:t>Giáo dục sức khỏe tinh thần</w:t>
            </w:r>
          </w:p>
        </w:tc>
        <w:tc>
          <w:tcPr>
            <w:tcW w:w="963" w:type="pct"/>
            <w:tcBorders>
              <w:top w:val="nil"/>
              <w:left w:val="nil"/>
              <w:bottom w:val="single" w:sz="4" w:space="0" w:color="000000"/>
              <w:right w:val="single" w:sz="4" w:space="0" w:color="000000"/>
            </w:tcBorders>
            <w:shd w:val="clear" w:color="auto" w:fill="auto"/>
            <w:vAlign w:val="center"/>
          </w:tcPr>
          <w:p w14:paraId="7E1B4C65" w14:textId="50526355" w:rsidR="00145F32" w:rsidRPr="00145F32" w:rsidRDefault="00145F32" w:rsidP="00145F32">
            <w:pPr>
              <w:spacing w:before="60" w:after="60" w:line="24" w:lineRule="atLeast"/>
              <w:rPr>
                <w:rFonts w:ascii="Times New Roman" w:eastAsia="Times New Roman" w:hAnsi="Times New Roman"/>
                <w:color w:val="000000"/>
                <w:sz w:val="24"/>
                <w:szCs w:val="24"/>
              </w:rPr>
            </w:pPr>
            <w:r w:rsidRPr="00145F32">
              <w:rPr>
                <w:rFonts w:ascii="Times New Roman" w:eastAsia="Times New Roman" w:hAnsi="Times New Roman"/>
                <w:color w:val="000000"/>
                <w:sz w:val="24"/>
                <w:szCs w:val="24"/>
              </w:rPr>
              <w:t>Mental Health Education</w:t>
            </w:r>
          </w:p>
        </w:tc>
        <w:tc>
          <w:tcPr>
            <w:tcW w:w="230" w:type="pct"/>
            <w:tcBorders>
              <w:top w:val="nil"/>
              <w:left w:val="nil"/>
              <w:bottom w:val="single" w:sz="4" w:space="0" w:color="auto"/>
              <w:right w:val="single" w:sz="4" w:space="0" w:color="auto"/>
            </w:tcBorders>
            <w:shd w:val="clear" w:color="auto" w:fill="auto"/>
            <w:vAlign w:val="center"/>
          </w:tcPr>
          <w:p w14:paraId="784EACC2" w14:textId="03B9A3E7" w:rsidR="00145F32" w:rsidRPr="00145F32" w:rsidRDefault="00145F32" w:rsidP="00145F32">
            <w:pPr>
              <w:spacing w:before="60" w:after="60" w:line="24" w:lineRule="atLeast"/>
              <w:jc w:val="center"/>
              <w:rPr>
                <w:rFonts w:ascii="Times New Roman" w:eastAsia="Times New Roman" w:hAnsi="Times New Roman"/>
                <w:color w:val="000000"/>
                <w:sz w:val="24"/>
                <w:szCs w:val="24"/>
              </w:rPr>
            </w:pPr>
            <w:r w:rsidRPr="00145F32">
              <w:rPr>
                <w:rFonts w:ascii="Times New Roman" w:eastAsia="Times New Roman" w:hAnsi="Times New Roman"/>
                <w:color w:val="000000"/>
                <w:sz w:val="24"/>
                <w:szCs w:val="24"/>
              </w:rPr>
              <w:t>TC</w:t>
            </w:r>
          </w:p>
        </w:tc>
        <w:tc>
          <w:tcPr>
            <w:tcW w:w="256" w:type="pct"/>
            <w:tcBorders>
              <w:top w:val="nil"/>
              <w:left w:val="nil"/>
              <w:bottom w:val="single" w:sz="4" w:space="0" w:color="auto"/>
              <w:right w:val="single" w:sz="4" w:space="0" w:color="auto"/>
            </w:tcBorders>
            <w:shd w:val="clear" w:color="auto" w:fill="auto"/>
            <w:vAlign w:val="center"/>
          </w:tcPr>
          <w:p w14:paraId="7D46883B" w14:textId="03D1773D" w:rsidR="00145F32" w:rsidRPr="00145F32" w:rsidRDefault="00145F32" w:rsidP="00145F32">
            <w:pPr>
              <w:spacing w:before="60" w:after="60" w:line="24" w:lineRule="atLeast"/>
              <w:jc w:val="center"/>
              <w:rPr>
                <w:rFonts w:ascii="Times New Roman" w:eastAsia="Times New Roman" w:hAnsi="Times New Roman"/>
                <w:color w:val="000000"/>
                <w:sz w:val="24"/>
                <w:szCs w:val="24"/>
              </w:rPr>
            </w:pPr>
            <w:r w:rsidRPr="00145F32">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tcPr>
          <w:p w14:paraId="15E54615" w14:textId="15D819FB" w:rsidR="00145F32" w:rsidRPr="00145F32" w:rsidRDefault="00145F32" w:rsidP="00145F32">
            <w:pPr>
              <w:spacing w:before="60" w:after="60" w:line="24" w:lineRule="atLeast"/>
              <w:jc w:val="center"/>
              <w:rPr>
                <w:rFonts w:ascii="Times New Roman" w:eastAsia="Times New Roman" w:hAnsi="Times New Roman"/>
                <w:color w:val="000000"/>
                <w:sz w:val="24"/>
                <w:szCs w:val="24"/>
              </w:rPr>
            </w:pPr>
            <w:r w:rsidRPr="00145F32">
              <w:rPr>
                <w:rFonts w:ascii="Times New Roman" w:eastAsia="Times New Roman" w:hAnsi="Times New Roman"/>
                <w:color w:val="000000"/>
                <w:sz w:val="24"/>
                <w:szCs w:val="24"/>
              </w:rPr>
              <w:t>3</w:t>
            </w:r>
          </w:p>
        </w:tc>
        <w:tc>
          <w:tcPr>
            <w:tcW w:w="180" w:type="pct"/>
            <w:tcBorders>
              <w:top w:val="nil"/>
              <w:left w:val="nil"/>
              <w:bottom w:val="single" w:sz="4" w:space="0" w:color="auto"/>
              <w:right w:val="single" w:sz="4" w:space="0" w:color="auto"/>
            </w:tcBorders>
            <w:shd w:val="clear" w:color="auto" w:fill="auto"/>
            <w:vAlign w:val="center"/>
          </w:tcPr>
          <w:p w14:paraId="17BE56D8" w14:textId="1E697C37" w:rsidR="00145F32" w:rsidRPr="00145F32" w:rsidRDefault="00145F32" w:rsidP="00145F32">
            <w:pPr>
              <w:spacing w:before="60" w:after="60" w:line="24" w:lineRule="atLeast"/>
              <w:jc w:val="center"/>
              <w:rPr>
                <w:rFonts w:ascii="Times New Roman" w:eastAsia="Times New Roman" w:hAnsi="Times New Roman"/>
                <w:color w:val="000000"/>
                <w:sz w:val="24"/>
                <w:szCs w:val="24"/>
              </w:rPr>
            </w:pPr>
            <w:r w:rsidRPr="00145F32">
              <w:rPr>
                <w:rFonts w:ascii="Times New Roman" w:eastAsia="Times New Roman" w:hAnsi="Times New Roman"/>
                <w:color w:val="000000"/>
                <w:sz w:val="24"/>
                <w:szCs w:val="24"/>
              </w:rPr>
              <w:t>3</w:t>
            </w:r>
          </w:p>
        </w:tc>
        <w:tc>
          <w:tcPr>
            <w:tcW w:w="189" w:type="pct"/>
            <w:tcBorders>
              <w:top w:val="nil"/>
              <w:left w:val="nil"/>
              <w:bottom w:val="single" w:sz="4" w:space="0" w:color="auto"/>
              <w:right w:val="single" w:sz="4" w:space="0" w:color="auto"/>
            </w:tcBorders>
            <w:shd w:val="clear" w:color="auto" w:fill="auto"/>
            <w:noWrap/>
            <w:vAlign w:val="center"/>
          </w:tcPr>
          <w:p w14:paraId="7C164D52" w14:textId="4FCF0F23" w:rsidR="00145F32" w:rsidRPr="00145F32" w:rsidRDefault="00145F32" w:rsidP="00145F32">
            <w:pPr>
              <w:spacing w:before="60" w:after="60" w:line="24" w:lineRule="atLeast"/>
              <w:jc w:val="center"/>
              <w:rPr>
                <w:rFonts w:ascii="Times New Roman" w:eastAsia="Times New Roman" w:hAnsi="Times New Roman"/>
                <w:b/>
                <w:bCs/>
                <w:color w:val="000000"/>
                <w:sz w:val="24"/>
                <w:szCs w:val="24"/>
              </w:rPr>
            </w:pPr>
            <w:r w:rsidRPr="00145F32">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tcPr>
          <w:p w14:paraId="7EA12D1C" w14:textId="5584A4A7" w:rsidR="00145F32" w:rsidRPr="00145F32" w:rsidRDefault="00145F32" w:rsidP="00145F32">
            <w:pPr>
              <w:spacing w:before="60" w:after="60" w:line="24" w:lineRule="atLeast"/>
              <w:jc w:val="center"/>
              <w:rPr>
                <w:rFonts w:ascii="Times New Roman" w:eastAsia="Times New Roman" w:hAnsi="Times New Roman"/>
                <w:b/>
                <w:bCs/>
                <w:color w:val="000000"/>
                <w:sz w:val="24"/>
                <w:szCs w:val="24"/>
              </w:rPr>
            </w:pPr>
            <w:r w:rsidRPr="00145F32">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vAlign w:val="center"/>
          </w:tcPr>
          <w:p w14:paraId="084C81C9" w14:textId="5CAD8CEF" w:rsidR="00145F32" w:rsidRPr="00145F32" w:rsidRDefault="00145F32" w:rsidP="00145F32">
            <w:pPr>
              <w:spacing w:before="60" w:after="60" w:line="24" w:lineRule="atLeast"/>
              <w:jc w:val="center"/>
              <w:rPr>
                <w:rFonts w:ascii="Times New Roman" w:eastAsia="Times New Roman" w:hAnsi="Times New Roman"/>
                <w:b/>
                <w:bCs/>
                <w:color w:val="000000"/>
                <w:sz w:val="24"/>
                <w:szCs w:val="24"/>
              </w:rPr>
            </w:pPr>
            <w:r w:rsidRPr="00145F32">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tcPr>
          <w:p w14:paraId="7A1BC42C" w14:textId="090486BE" w:rsidR="00145F32" w:rsidRPr="00145F32" w:rsidRDefault="00145F32" w:rsidP="00145F32">
            <w:pPr>
              <w:spacing w:before="60" w:after="60" w:line="24" w:lineRule="atLeast"/>
              <w:rPr>
                <w:rFonts w:ascii="Times New Roman" w:eastAsia="Times New Roman" w:hAnsi="Times New Roman"/>
                <w:b/>
                <w:bCs/>
                <w:color w:val="000000"/>
                <w:sz w:val="24"/>
                <w:szCs w:val="24"/>
              </w:rPr>
            </w:pPr>
            <w:r w:rsidRPr="00145F32">
              <w:rPr>
                <w:rFonts w:ascii="Times New Roman" w:eastAsia="Times New Roman" w:hAnsi="Times New Roman"/>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tcPr>
          <w:p w14:paraId="1641C91E" w14:textId="0DB1D94E" w:rsidR="00145F32" w:rsidRPr="00145F32" w:rsidRDefault="00145F32" w:rsidP="00145F32">
            <w:pPr>
              <w:spacing w:before="60" w:after="60" w:line="24" w:lineRule="atLeast"/>
              <w:rPr>
                <w:rFonts w:ascii="Times New Roman" w:eastAsia="Times New Roman" w:hAnsi="Times New Roman"/>
                <w:b/>
                <w:bCs/>
                <w:color w:val="000000"/>
                <w:sz w:val="24"/>
                <w:szCs w:val="24"/>
              </w:rPr>
            </w:pPr>
            <w:r w:rsidRPr="00145F32">
              <w:rPr>
                <w:rFonts w:ascii="Times New Roman" w:eastAsia="Times New Roman" w:hAnsi="Times New Roman"/>
                <w:color w:val="000000"/>
                <w:sz w:val="24"/>
                <w:szCs w:val="24"/>
              </w:rPr>
              <w:t> </w:t>
            </w:r>
          </w:p>
        </w:tc>
      </w:tr>
      <w:tr w:rsidR="00145F32" w:rsidRPr="007328C8" w14:paraId="4D8FCE4F"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2BEE6071" w14:textId="5192E2D0"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4.9</w:t>
            </w:r>
          </w:p>
        </w:tc>
        <w:tc>
          <w:tcPr>
            <w:tcW w:w="449" w:type="pct"/>
            <w:tcBorders>
              <w:top w:val="nil"/>
              <w:left w:val="nil"/>
              <w:bottom w:val="single" w:sz="4" w:space="0" w:color="000000"/>
              <w:right w:val="single" w:sz="4" w:space="0" w:color="000000"/>
            </w:tcBorders>
            <w:shd w:val="clear" w:color="auto" w:fill="auto"/>
            <w:noWrap/>
            <w:vAlign w:val="center"/>
            <w:hideMark/>
          </w:tcPr>
          <w:p w14:paraId="72F69C26"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ENC1121</w:t>
            </w:r>
          </w:p>
        </w:tc>
        <w:tc>
          <w:tcPr>
            <w:tcW w:w="994" w:type="pct"/>
            <w:tcBorders>
              <w:top w:val="nil"/>
              <w:left w:val="nil"/>
              <w:bottom w:val="single" w:sz="4" w:space="0" w:color="000000"/>
              <w:right w:val="single" w:sz="4" w:space="0" w:color="000000"/>
            </w:tcBorders>
            <w:shd w:val="clear" w:color="auto" w:fill="auto"/>
            <w:vAlign w:val="center"/>
            <w:hideMark/>
          </w:tcPr>
          <w:p w14:paraId="79D15A7B"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Giao tiếp liên văn hóa</w:t>
            </w:r>
          </w:p>
        </w:tc>
        <w:tc>
          <w:tcPr>
            <w:tcW w:w="963" w:type="pct"/>
            <w:tcBorders>
              <w:top w:val="nil"/>
              <w:left w:val="nil"/>
              <w:bottom w:val="single" w:sz="4" w:space="0" w:color="000000"/>
              <w:right w:val="single" w:sz="4" w:space="0" w:color="000000"/>
            </w:tcBorders>
            <w:shd w:val="clear" w:color="auto" w:fill="auto"/>
            <w:vAlign w:val="center"/>
            <w:hideMark/>
          </w:tcPr>
          <w:p w14:paraId="6F892A79"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Cross-cultural Communication</w:t>
            </w:r>
          </w:p>
        </w:tc>
        <w:tc>
          <w:tcPr>
            <w:tcW w:w="230" w:type="pct"/>
            <w:tcBorders>
              <w:top w:val="nil"/>
              <w:left w:val="nil"/>
              <w:bottom w:val="single" w:sz="4" w:space="0" w:color="auto"/>
              <w:right w:val="single" w:sz="4" w:space="0" w:color="auto"/>
            </w:tcBorders>
            <w:shd w:val="clear" w:color="auto" w:fill="auto"/>
            <w:vAlign w:val="center"/>
            <w:hideMark/>
          </w:tcPr>
          <w:p w14:paraId="7C2F65A8"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TC</w:t>
            </w:r>
          </w:p>
        </w:tc>
        <w:tc>
          <w:tcPr>
            <w:tcW w:w="256" w:type="pct"/>
            <w:tcBorders>
              <w:top w:val="nil"/>
              <w:left w:val="nil"/>
              <w:bottom w:val="single" w:sz="4" w:space="0" w:color="auto"/>
              <w:right w:val="single" w:sz="4" w:space="0" w:color="auto"/>
            </w:tcBorders>
            <w:shd w:val="clear" w:color="auto" w:fill="auto"/>
            <w:vAlign w:val="center"/>
            <w:hideMark/>
          </w:tcPr>
          <w:p w14:paraId="415BC80E"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79169BD2"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0" w:type="pct"/>
            <w:tcBorders>
              <w:top w:val="nil"/>
              <w:left w:val="nil"/>
              <w:bottom w:val="single" w:sz="4" w:space="0" w:color="auto"/>
              <w:right w:val="single" w:sz="4" w:space="0" w:color="auto"/>
            </w:tcBorders>
            <w:shd w:val="clear" w:color="auto" w:fill="auto"/>
            <w:vAlign w:val="center"/>
            <w:hideMark/>
          </w:tcPr>
          <w:p w14:paraId="7364C637"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9" w:type="pct"/>
            <w:tcBorders>
              <w:top w:val="nil"/>
              <w:left w:val="nil"/>
              <w:bottom w:val="single" w:sz="4" w:space="0" w:color="auto"/>
              <w:right w:val="single" w:sz="4" w:space="0" w:color="auto"/>
            </w:tcBorders>
            <w:shd w:val="clear" w:color="auto" w:fill="auto"/>
            <w:noWrap/>
            <w:vAlign w:val="center"/>
            <w:hideMark/>
          </w:tcPr>
          <w:p w14:paraId="7C1520CA"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5197EC7A"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14:paraId="4C57F157"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64D27B75" w14:textId="77777777" w:rsidR="00145F32" w:rsidRPr="007328C8" w:rsidRDefault="00145F32" w:rsidP="00145F32">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79D72412" w14:textId="77777777" w:rsidR="00145F32" w:rsidRPr="007328C8" w:rsidRDefault="00145F32" w:rsidP="00145F32">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r>
      <w:tr w:rsidR="00145F32" w:rsidRPr="007328C8" w14:paraId="641B2DF2"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tcPr>
          <w:p w14:paraId="20EA8BA3" w14:textId="0B1437FB"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4.10</w:t>
            </w:r>
          </w:p>
        </w:tc>
        <w:tc>
          <w:tcPr>
            <w:tcW w:w="449" w:type="pct"/>
            <w:tcBorders>
              <w:top w:val="nil"/>
              <w:left w:val="nil"/>
              <w:bottom w:val="single" w:sz="4" w:space="0" w:color="000000"/>
              <w:right w:val="single" w:sz="4" w:space="0" w:color="000000"/>
            </w:tcBorders>
            <w:shd w:val="clear" w:color="auto" w:fill="auto"/>
            <w:noWrap/>
            <w:vAlign w:val="center"/>
            <w:hideMark/>
          </w:tcPr>
          <w:p w14:paraId="60FBA502"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BUS1115</w:t>
            </w:r>
          </w:p>
        </w:tc>
        <w:tc>
          <w:tcPr>
            <w:tcW w:w="994" w:type="pct"/>
            <w:tcBorders>
              <w:top w:val="nil"/>
              <w:left w:val="nil"/>
              <w:bottom w:val="single" w:sz="4" w:space="0" w:color="000000"/>
              <w:right w:val="single" w:sz="4" w:space="0" w:color="000000"/>
            </w:tcBorders>
            <w:shd w:val="clear" w:color="auto" w:fill="auto"/>
            <w:vAlign w:val="center"/>
            <w:hideMark/>
          </w:tcPr>
          <w:p w14:paraId="30F631CB"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Khởi nghiệp</w:t>
            </w:r>
          </w:p>
        </w:tc>
        <w:tc>
          <w:tcPr>
            <w:tcW w:w="963" w:type="pct"/>
            <w:tcBorders>
              <w:top w:val="nil"/>
              <w:left w:val="nil"/>
              <w:bottom w:val="single" w:sz="4" w:space="0" w:color="000000"/>
              <w:right w:val="single" w:sz="4" w:space="0" w:color="000000"/>
            </w:tcBorders>
            <w:shd w:val="clear" w:color="auto" w:fill="auto"/>
            <w:vAlign w:val="center"/>
            <w:hideMark/>
          </w:tcPr>
          <w:p w14:paraId="6FE0FA15"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Entrepreneurship</w:t>
            </w:r>
          </w:p>
        </w:tc>
        <w:tc>
          <w:tcPr>
            <w:tcW w:w="230" w:type="pct"/>
            <w:tcBorders>
              <w:top w:val="nil"/>
              <w:left w:val="nil"/>
              <w:bottom w:val="single" w:sz="4" w:space="0" w:color="auto"/>
              <w:right w:val="single" w:sz="4" w:space="0" w:color="auto"/>
            </w:tcBorders>
            <w:shd w:val="clear" w:color="auto" w:fill="auto"/>
            <w:vAlign w:val="center"/>
            <w:hideMark/>
          </w:tcPr>
          <w:p w14:paraId="24E6E075"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TC</w:t>
            </w:r>
          </w:p>
        </w:tc>
        <w:tc>
          <w:tcPr>
            <w:tcW w:w="256" w:type="pct"/>
            <w:tcBorders>
              <w:top w:val="nil"/>
              <w:left w:val="nil"/>
              <w:bottom w:val="single" w:sz="4" w:space="0" w:color="auto"/>
              <w:right w:val="single" w:sz="4" w:space="0" w:color="auto"/>
            </w:tcBorders>
            <w:shd w:val="clear" w:color="auto" w:fill="auto"/>
            <w:vAlign w:val="center"/>
            <w:hideMark/>
          </w:tcPr>
          <w:p w14:paraId="483DA07A"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7F423618"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0" w:type="pct"/>
            <w:tcBorders>
              <w:top w:val="nil"/>
              <w:left w:val="nil"/>
              <w:bottom w:val="single" w:sz="4" w:space="0" w:color="auto"/>
              <w:right w:val="single" w:sz="4" w:space="0" w:color="auto"/>
            </w:tcBorders>
            <w:shd w:val="clear" w:color="auto" w:fill="auto"/>
            <w:vAlign w:val="center"/>
            <w:hideMark/>
          </w:tcPr>
          <w:p w14:paraId="2A222564"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9" w:type="pct"/>
            <w:tcBorders>
              <w:top w:val="nil"/>
              <w:left w:val="nil"/>
              <w:bottom w:val="single" w:sz="4" w:space="0" w:color="auto"/>
              <w:right w:val="single" w:sz="4" w:space="0" w:color="auto"/>
            </w:tcBorders>
            <w:shd w:val="clear" w:color="auto" w:fill="auto"/>
            <w:noWrap/>
            <w:vAlign w:val="center"/>
            <w:hideMark/>
          </w:tcPr>
          <w:p w14:paraId="7B012BBD"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76F7FDA0"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14:paraId="22C9C8A8"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32238D4E" w14:textId="77777777" w:rsidR="00145F32" w:rsidRPr="007328C8" w:rsidRDefault="00145F32" w:rsidP="00145F32">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18F0ACA0" w14:textId="77777777" w:rsidR="00145F32" w:rsidRPr="007328C8" w:rsidRDefault="00145F32" w:rsidP="00145F32">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r>
      <w:tr w:rsidR="00145F32" w:rsidRPr="007328C8" w14:paraId="1D1EF7D1"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tcPr>
          <w:p w14:paraId="01BE831F" w14:textId="21B459AC"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4.11</w:t>
            </w:r>
          </w:p>
        </w:tc>
        <w:tc>
          <w:tcPr>
            <w:tcW w:w="449" w:type="pct"/>
            <w:tcBorders>
              <w:top w:val="nil"/>
              <w:left w:val="nil"/>
              <w:bottom w:val="single" w:sz="4" w:space="0" w:color="000000"/>
              <w:right w:val="single" w:sz="4" w:space="0" w:color="000000"/>
            </w:tcBorders>
            <w:shd w:val="clear" w:color="auto" w:fill="auto"/>
            <w:noWrap/>
            <w:vAlign w:val="center"/>
            <w:hideMark/>
          </w:tcPr>
          <w:p w14:paraId="04B8E673"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LAW1111</w:t>
            </w:r>
          </w:p>
        </w:tc>
        <w:tc>
          <w:tcPr>
            <w:tcW w:w="994" w:type="pct"/>
            <w:tcBorders>
              <w:top w:val="nil"/>
              <w:left w:val="nil"/>
              <w:bottom w:val="single" w:sz="4" w:space="0" w:color="000000"/>
              <w:right w:val="single" w:sz="4" w:space="0" w:color="000000"/>
            </w:tcBorders>
            <w:shd w:val="clear" w:color="auto" w:fill="auto"/>
            <w:vAlign w:val="center"/>
            <w:hideMark/>
          </w:tcPr>
          <w:p w14:paraId="446D875F"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Luật thương mại</w:t>
            </w:r>
          </w:p>
        </w:tc>
        <w:tc>
          <w:tcPr>
            <w:tcW w:w="963" w:type="pct"/>
            <w:tcBorders>
              <w:top w:val="nil"/>
              <w:left w:val="nil"/>
              <w:bottom w:val="single" w:sz="4" w:space="0" w:color="000000"/>
              <w:right w:val="single" w:sz="4" w:space="0" w:color="000000"/>
            </w:tcBorders>
            <w:shd w:val="clear" w:color="auto" w:fill="auto"/>
            <w:vAlign w:val="center"/>
            <w:hideMark/>
          </w:tcPr>
          <w:p w14:paraId="38EF1DD2"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Commercial Law</w:t>
            </w:r>
          </w:p>
        </w:tc>
        <w:tc>
          <w:tcPr>
            <w:tcW w:w="230" w:type="pct"/>
            <w:tcBorders>
              <w:top w:val="nil"/>
              <w:left w:val="nil"/>
              <w:bottom w:val="single" w:sz="4" w:space="0" w:color="auto"/>
              <w:right w:val="single" w:sz="4" w:space="0" w:color="auto"/>
            </w:tcBorders>
            <w:shd w:val="clear" w:color="auto" w:fill="auto"/>
            <w:vAlign w:val="center"/>
            <w:hideMark/>
          </w:tcPr>
          <w:p w14:paraId="4857D56F"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TC</w:t>
            </w:r>
          </w:p>
        </w:tc>
        <w:tc>
          <w:tcPr>
            <w:tcW w:w="256" w:type="pct"/>
            <w:tcBorders>
              <w:top w:val="nil"/>
              <w:left w:val="nil"/>
              <w:bottom w:val="single" w:sz="4" w:space="0" w:color="auto"/>
              <w:right w:val="single" w:sz="4" w:space="0" w:color="auto"/>
            </w:tcBorders>
            <w:shd w:val="clear" w:color="auto" w:fill="auto"/>
            <w:vAlign w:val="center"/>
            <w:hideMark/>
          </w:tcPr>
          <w:p w14:paraId="6CA3DC7D"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654E8717"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0" w:type="pct"/>
            <w:tcBorders>
              <w:top w:val="nil"/>
              <w:left w:val="nil"/>
              <w:bottom w:val="single" w:sz="4" w:space="0" w:color="auto"/>
              <w:right w:val="single" w:sz="4" w:space="0" w:color="auto"/>
            </w:tcBorders>
            <w:shd w:val="clear" w:color="auto" w:fill="auto"/>
            <w:vAlign w:val="center"/>
            <w:hideMark/>
          </w:tcPr>
          <w:p w14:paraId="10A17BEA"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9" w:type="pct"/>
            <w:tcBorders>
              <w:top w:val="nil"/>
              <w:left w:val="nil"/>
              <w:bottom w:val="single" w:sz="4" w:space="0" w:color="auto"/>
              <w:right w:val="single" w:sz="4" w:space="0" w:color="auto"/>
            </w:tcBorders>
            <w:shd w:val="clear" w:color="auto" w:fill="auto"/>
            <w:noWrap/>
            <w:vAlign w:val="center"/>
            <w:hideMark/>
          </w:tcPr>
          <w:p w14:paraId="1E1B6B78"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1CF69B8F"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14:paraId="3BBA82EF"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7D3DD753" w14:textId="77777777" w:rsidR="00145F32" w:rsidRPr="007328C8" w:rsidRDefault="00145F32" w:rsidP="00145F32">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487A7673" w14:textId="77777777" w:rsidR="00145F32" w:rsidRPr="007328C8" w:rsidRDefault="00145F32" w:rsidP="00145F32">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r>
      <w:tr w:rsidR="00145F32" w:rsidRPr="007328C8" w14:paraId="032C0707"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tcPr>
          <w:p w14:paraId="4815BED4" w14:textId="1EE0EBE3"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4.12</w:t>
            </w:r>
          </w:p>
        </w:tc>
        <w:tc>
          <w:tcPr>
            <w:tcW w:w="449" w:type="pct"/>
            <w:tcBorders>
              <w:top w:val="nil"/>
              <w:left w:val="nil"/>
              <w:bottom w:val="single" w:sz="4" w:space="0" w:color="auto"/>
              <w:right w:val="single" w:sz="4" w:space="0" w:color="auto"/>
            </w:tcBorders>
            <w:shd w:val="clear" w:color="auto" w:fill="auto"/>
            <w:noWrap/>
            <w:vAlign w:val="center"/>
            <w:hideMark/>
          </w:tcPr>
          <w:p w14:paraId="0546A3CF"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LAW1116</w:t>
            </w:r>
          </w:p>
        </w:tc>
        <w:tc>
          <w:tcPr>
            <w:tcW w:w="994" w:type="pct"/>
            <w:tcBorders>
              <w:top w:val="nil"/>
              <w:left w:val="nil"/>
              <w:bottom w:val="single" w:sz="4" w:space="0" w:color="auto"/>
              <w:right w:val="single" w:sz="4" w:space="0" w:color="auto"/>
            </w:tcBorders>
            <w:shd w:val="clear" w:color="auto" w:fill="auto"/>
            <w:vAlign w:val="center"/>
            <w:hideMark/>
          </w:tcPr>
          <w:p w14:paraId="0206F90C"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Luật Quốc tế</w:t>
            </w:r>
          </w:p>
        </w:tc>
        <w:tc>
          <w:tcPr>
            <w:tcW w:w="963" w:type="pct"/>
            <w:tcBorders>
              <w:top w:val="nil"/>
              <w:left w:val="nil"/>
              <w:bottom w:val="single" w:sz="4" w:space="0" w:color="auto"/>
              <w:right w:val="single" w:sz="4" w:space="0" w:color="auto"/>
            </w:tcBorders>
            <w:shd w:val="clear" w:color="auto" w:fill="auto"/>
            <w:vAlign w:val="center"/>
            <w:hideMark/>
          </w:tcPr>
          <w:p w14:paraId="608CE15A"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International Law</w:t>
            </w:r>
          </w:p>
        </w:tc>
        <w:tc>
          <w:tcPr>
            <w:tcW w:w="230" w:type="pct"/>
            <w:tcBorders>
              <w:top w:val="nil"/>
              <w:left w:val="nil"/>
              <w:bottom w:val="single" w:sz="4" w:space="0" w:color="auto"/>
              <w:right w:val="single" w:sz="4" w:space="0" w:color="auto"/>
            </w:tcBorders>
            <w:shd w:val="clear" w:color="auto" w:fill="auto"/>
            <w:vAlign w:val="center"/>
            <w:hideMark/>
          </w:tcPr>
          <w:p w14:paraId="17AE290B"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TC</w:t>
            </w:r>
          </w:p>
        </w:tc>
        <w:tc>
          <w:tcPr>
            <w:tcW w:w="256" w:type="pct"/>
            <w:tcBorders>
              <w:top w:val="nil"/>
              <w:left w:val="nil"/>
              <w:bottom w:val="single" w:sz="4" w:space="0" w:color="auto"/>
              <w:right w:val="single" w:sz="4" w:space="0" w:color="auto"/>
            </w:tcBorders>
            <w:shd w:val="clear" w:color="auto" w:fill="auto"/>
            <w:vAlign w:val="center"/>
            <w:hideMark/>
          </w:tcPr>
          <w:p w14:paraId="0F695255"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5688375B"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0" w:type="pct"/>
            <w:tcBorders>
              <w:top w:val="nil"/>
              <w:left w:val="nil"/>
              <w:bottom w:val="single" w:sz="4" w:space="0" w:color="auto"/>
              <w:right w:val="single" w:sz="4" w:space="0" w:color="auto"/>
            </w:tcBorders>
            <w:shd w:val="clear" w:color="auto" w:fill="auto"/>
            <w:vAlign w:val="center"/>
            <w:hideMark/>
          </w:tcPr>
          <w:p w14:paraId="42C08BE7"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9" w:type="pct"/>
            <w:tcBorders>
              <w:top w:val="nil"/>
              <w:left w:val="nil"/>
              <w:bottom w:val="single" w:sz="4" w:space="0" w:color="auto"/>
              <w:right w:val="single" w:sz="4" w:space="0" w:color="auto"/>
            </w:tcBorders>
            <w:shd w:val="clear" w:color="auto" w:fill="auto"/>
            <w:noWrap/>
            <w:vAlign w:val="center"/>
            <w:hideMark/>
          </w:tcPr>
          <w:p w14:paraId="6FC401B2"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4D81EF44"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14:paraId="0CC4E93C"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79345AFD" w14:textId="77777777" w:rsidR="00145F32" w:rsidRPr="007328C8" w:rsidRDefault="00145F32" w:rsidP="00145F32">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6893A4F4" w14:textId="77777777" w:rsidR="00145F32" w:rsidRPr="007328C8" w:rsidRDefault="00145F32" w:rsidP="00145F32">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r>
      <w:tr w:rsidR="00145F32" w:rsidRPr="007328C8" w14:paraId="21E992AC"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tcPr>
          <w:p w14:paraId="4B16379D" w14:textId="35C6131F"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4.13</w:t>
            </w:r>
          </w:p>
        </w:tc>
        <w:tc>
          <w:tcPr>
            <w:tcW w:w="449" w:type="pct"/>
            <w:tcBorders>
              <w:top w:val="nil"/>
              <w:left w:val="nil"/>
              <w:bottom w:val="single" w:sz="4" w:space="0" w:color="000000"/>
              <w:right w:val="single" w:sz="4" w:space="0" w:color="000000"/>
            </w:tcBorders>
            <w:shd w:val="clear" w:color="auto" w:fill="auto"/>
            <w:noWrap/>
            <w:vAlign w:val="center"/>
            <w:hideMark/>
          </w:tcPr>
          <w:p w14:paraId="2E6051FD"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GPD1135</w:t>
            </w:r>
          </w:p>
        </w:tc>
        <w:tc>
          <w:tcPr>
            <w:tcW w:w="994" w:type="pct"/>
            <w:tcBorders>
              <w:top w:val="nil"/>
              <w:left w:val="nil"/>
              <w:bottom w:val="single" w:sz="4" w:space="0" w:color="000000"/>
              <w:right w:val="single" w:sz="4" w:space="0" w:color="000000"/>
            </w:tcBorders>
            <w:shd w:val="clear" w:color="auto" w:fill="auto"/>
            <w:vAlign w:val="center"/>
            <w:hideMark/>
          </w:tcPr>
          <w:p w14:paraId="40361A1F"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Nghệ thuật học cơ bản</w:t>
            </w:r>
          </w:p>
        </w:tc>
        <w:tc>
          <w:tcPr>
            <w:tcW w:w="963" w:type="pct"/>
            <w:tcBorders>
              <w:top w:val="nil"/>
              <w:left w:val="nil"/>
              <w:bottom w:val="single" w:sz="4" w:space="0" w:color="000000"/>
              <w:right w:val="single" w:sz="4" w:space="0" w:color="000000"/>
            </w:tcBorders>
            <w:shd w:val="clear" w:color="auto" w:fill="auto"/>
            <w:vAlign w:val="center"/>
            <w:hideMark/>
          </w:tcPr>
          <w:p w14:paraId="7694EE7A"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The Basic of Arts</w:t>
            </w:r>
          </w:p>
        </w:tc>
        <w:tc>
          <w:tcPr>
            <w:tcW w:w="230" w:type="pct"/>
            <w:tcBorders>
              <w:top w:val="nil"/>
              <w:left w:val="nil"/>
              <w:bottom w:val="single" w:sz="4" w:space="0" w:color="auto"/>
              <w:right w:val="single" w:sz="4" w:space="0" w:color="auto"/>
            </w:tcBorders>
            <w:shd w:val="clear" w:color="auto" w:fill="auto"/>
            <w:vAlign w:val="center"/>
            <w:hideMark/>
          </w:tcPr>
          <w:p w14:paraId="4A8DA8A5"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TC</w:t>
            </w:r>
          </w:p>
        </w:tc>
        <w:tc>
          <w:tcPr>
            <w:tcW w:w="256" w:type="pct"/>
            <w:tcBorders>
              <w:top w:val="nil"/>
              <w:left w:val="nil"/>
              <w:bottom w:val="single" w:sz="4" w:space="0" w:color="auto"/>
              <w:right w:val="single" w:sz="4" w:space="0" w:color="auto"/>
            </w:tcBorders>
            <w:shd w:val="clear" w:color="auto" w:fill="auto"/>
            <w:vAlign w:val="center"/>
            <w:hideMark/>
          </w:tcPr>
          <w:p w14:paraId="378B9231"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007429E3"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0" w:type="pct"/>
            <w:tcBorders>
              <w:top w:val="nil"/>
              <w:left w:val="nil"/>
              <w:bottom w:val="single" w:sz="4" w:space="0" w:color="auto"/>
              <w:right w:val="single" w:sz="4" w:space="0" w:color="auto"/>
            </w:tcBorders>
            <w:shd w:val="clear" w:color="auto" w:fill="auto"/>
            <w:vAlign w:val="center"/>
            <w:hideMark/>
          </w:tcPr>
          <w:p w14:paraId="037792E7"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9" w:type="pct"/>
            <w:tcBorders>
              <w:top w:val="nil"/>
              <w:left w:val="nil"/>
              <w:bottom w:val="single" w:sz="4" w:space="0" w:color="auto"/>
              <w:right w:val="single" w:sz="4" w:space="0" w:color="auto"/>
            </w:tcBorders>
            <w:shd w:val="clear" w:color="auto" w:fill="auto"/>
            <w:noWrap/>
            <w:vAlign w:val="center"/>
            <w:hideMark/>
          </w:tcPr>
          <w:p w14:paraId="1D4B6C8E"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7190513E"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14:paraId="4889A747"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63E338AA" w14:textId="77777777" w:rsidR="00145F32" w:rsidRPr="007328C8" w:rsidRDefault="00145F32" w:rsidP="00145F32">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1F01C4DA" w14:textId="77777777" w:rsidR="00145F32" w:rsidRPr="007328C8" w:rsidRDefault="00145F32" w:rsidP="00145F32">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r>
      <w:tr w:rsidR="00145F32" w:rsidRPr="007328C8" w14:paraId="595985E5"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tcPr>
          <w:p w14:paraId="18ACA229" w14:textId="0AD853D2"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4.14</w:t>
            </w:r>
          </w:p>
        </w:tc>
        <w:tc>
          <w:tcPr>
            <w:tcW w:w="449" w:type="pct"/>
            <w:tcBorders>
              <w:top w:val="nil"/>
              <w:left w:val="nil"/>
              <w:bottom w:val="single" w:sz="4" w:space="0" w:color="000000"/>
              <w:right w:val="single" w:sz="4" w:space="0" w:color="000000"/>
            </w:tcBorders>
            <w:shd w:val="clear" w:color="auto" w:fill="auto"/>
            <w:noWrap/>
            <w:vAlign w:val="center"/>
            <w:hideMark/>
          </w:tcPr>
          <w:p w14:paraId="31D5B1EC"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HRM1111</w:t>
            </w:r>
          </w:p>
        </w:tc>
        <w:tc>
          <w:tcPr>
            <w:tcW w:w="994" w:type="pct"/>
            <w:tcBorders>
              <w:top w:val="nil"/>
              <w:left w:val="nil"/>
              <w:bottom w:val="single" w:sz="4" w:space="0" w:color="000000"/>
              <w:right w:val="single" w:sz="4" w:space="0" w:color="000000"/>
            </w:tcBorders>
            <w:shd w:val="clear" w:color="auto" w:fill="auto"/>
            <w:vAlign w:val="center"/>
            <w:hideMark/>
          </w:tcPr>
          <w:p w14:paraId="6E1778F5"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Nghệ thuật lãnh đạo</w:t>
            </w:r>
          </w:p>
        </w:tc>
        <w:tc>
          <w:tcPr>
            <w:tcW w:w="963" w:type="pct"/>
            <w:tcBorders>
              <w:top w:val="nil"/>
              <w:left w:val="nil"/>
              <w:bottom w:val="single" w:sz="4" w:space="0" w:color="000000"/>
              <w:right w:val="single" w:sz="4" w:space="0" w:color="000000"/>
            </w:tcBorders>
            <w:shd w:val="clear" w:color="auto" w:fill="auto"/>
            <w:vAlign w:val="center"/>
            <w:hideMark/>
          </w:tcPr>
          <w:p w14:paraId="1588411F"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Arts of Leadership</w:t>
            </w:r>
          </w:p>
        </w:tc>
        <w:tc>
          <w:tcPr>
            <w:tcW w:w="230" w:type="pct"/>
            <w:tcBorders>
              <w:top w:val="nil"/>
              <w:left w:val="nil"/>
              <w:bottom w:val="single" w:sz="4" w:space="0" w:color="auto"/>
              <w:right w:val="single" w:sz="4" w:space="0" w:color="auto"/>
            </w:tcBorders>
            <w:shd w:val="clear" w:color="auto" w:fill="auto"/>
            <w:vAlign w:val="center"/>
            <w:hideMark/>
          </w:tcPr>
          <w:p w14:paraId="27370E51"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TC</w:t>
            </w:r>
          </w:p>
        </w:tc>
        <w:tc>
          <w:tcPr>
            <w:tcW w:w="256" w:type="pct"/>
            <w:tcBorders>
              <w:top w:val="nil"/>
              <w:left w:val="nil"/>
              <w:bottom w:val="single" w:sz="4" w:space="0" w:color="auto"/>
              <w:right w:val="single" w:sz="4" w:space="0" w:color="auto"/>
            </w:tcBorders>
            <w:shd w:val="clear" w:color="auto" w:fill="auto"/>
            <w:vAlign w:val="center"/>
            <w:hideMark/>
          </w:tcPr>
          <w:p w14:paraId="062CFAEB"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06A2B369"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0" w:type="pct"/>
            <w:tcBorders>
              <w:top w:val="nil"/>
              <w:left w:val="nil"/>
              <w:bottom w:val="single" w:sz="4" w:space="0" w:color="auto"/>
              <w:right w:val="single" w:sz="4" w:space="0" w:color="auto"/>
            </w:tcBorders>
            <w:shd w:val="clear" w:color="auto" w:fill="auto"/>
            <w:vAlign w:val="center"/>
            <w:hideMark/>
          </w:tcPr>
          <w:p w14:paraId="2AC972CD"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9" w:type="pct"/>
            <w:tcBorders>
              <w:top w:val="nil"/>
              <w:left w:val="nil"/>
              <w:bottom w:val="single" w:sz="4" w:space="0" w:color="auto"/>
              <w:right w:val="single" w:sz="4" w:space="0" w:color="auto"/>
            </w:tcBorders>
            <w:shd w:val="clear" w:color="auto" w:fill="auto"/>
            <w:noWrap/>
            <w:vAlign w:val="center"/>
            <w:hideMark/>
          </w:tcPr>
          <w:p w14:paraId="0D45EA08"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4E2FFA4A"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14:paraId="21A1CA5E"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56DD37B0" w14:textId="77777777" w:rsidR="00145F32" w:rsidRPr="007328C8" w:rsidRDefault="00145F32" w:rsidP="00145F32">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7FAE35F9" w14:textId="77777777" w:rsidR="00145F32" w:rsidRPr="007328C8" w:rsidRDefault="00145F32" w:rsidP="00145F32">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r>
      <w:tr w:rsidR="00145F32" w:rsidRPr="007328C8" w14:paraId="34465509" w14:textId="77777777" w:rsidTr="00145F32">
        <w:trPr>
          <w:trHeight w:val="720"/>
        </w:trPr>
        <w:tc>
          <w:tcPr>
            <w:tcW w:w="294" w:type="pct"/>
            <w:tcBorders>
              <w:top w:val="nil"/>
              <w:left w:val="single" w:sz="4" w:space="0" w:color="auto"/>
              <w:bottom w:val="single" w:sz="4" w:space="0" w:color="auto"/>
              <w:right w:val="single" w:sz="4" w:space="0" w:color="auto"/>
            </w:tcBorders>
            <w:shd w:val="clear" w:color="auto" w:fill="auto"/>
            <w:noWrap/>
            <w:vAlign w:val="center"/>
          </w:tcPr>
          <w:p w14:paraId="5A728685" w14:textId="281464AD"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4.15</w:t>
            </w:r>
          </w:p>
        </w:tc>
        <w:tc>
          <w:tcPr>
            <w:tcW w:w="449" w:type="pct"/>
            <w:tcBorders>
              <w:top w:val="nil"/>
              <w:left w:val="nil"/>
              <w:bottom w:val="single" w:sz="4" w:space="0" w:color="000000"/>
              <w:right w:val="single" w:sz="4" w:space="0" w:color="000000"/>
            </w:tcBorders>
            <w:shd w:val="clear" w:color="auto" w:fill="auto"/>
            <w:noWrap/>
            <w:vAlign w:val="center"/>
            <w:hideMark/>
          </w:tcPr>
          <w:p w14:paraId="769F7E78"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HMM1137</w:t>
            </w:r>
          </w:p>
        </w:tc>
        <w:tc>
          <w:tcPr>
            <w:tcW w:w="994" w:type="pct"/>
            <w:tcBorders>
              <w:top w:val="nil"/>
              <w:left w:val="nil"/>
              <w:bottom w:val="single" w:sz="4" w:space="0" w:color="000000"/>
              <w:right w:val="single" w:sz="4" w:space="0" w:color="000000"/>
            </w:tcBorders>
            <w:shd w:val="clear" w:color="auto" w:fill="auto"/>
            <w:vAlign w:val="center"/>
            <w:hideMark/>
          </w:tcPr>
          <w:p w14:paraId="5FC3BFD9"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Nghệ thuật xây dựng hình ảnh cá nhân chuyên nghiệp</w:t>
            </w:r>
          </w:p>
        </w:tc>
        <w:tc>
          <w:tcPr>
            <w:tcW w:w="963" w:type="pct"/>
            <w:tcBorders>
              <w:top w:val="nil"/>
              <w:left w:val="nil"/>
              <w:bottom w:val="single" w:sz="4" w:space="0" w:color="000000"/>
              <w:right w:val="single" w:sz="4" w:space="0" w:color="000000"/>
            </w:tcBorders>
            <w:shd w:val="clear" w:color="auto" w:fill="auto"/>
            <w:vAlign w:val="center"/>
            <w:hideMark/>
          </w:tcPr>
          <w:p w14:paraId="73A3C437"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Professional Personal Image Development</w:t>
            </w:r>
          </w:p>
        </w:tc>
        <w:tc>
          <w:tcPr>
            <w:tcW w:w="230" w:type="pct"/>
            <w:tcBorders>
              <w:top w:val="nil"/>
              <w:left w:val="nil"/>
              <w:bottom w:val="single" w:sz="4" w:space="0" w:color="auto"/>
              <w:right w:val="single" w:sz="4" w:space="0" w:color="auto"/>
            </w:tcBorders>
            <w:shd w:val="clear" w:color="auto" w:fill="auto"/>
            <w:vAlign w:val="center"/>
            <w:hideMark/>
          </w:tcPr>
          <w:p w14:paraId="6CAB70C2"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TC</w:t>
            </w:r>
          </w:p>
        </w:tc>
        <w:tc>
          <w:tcPr>
            <w:tcW w:w="256" w:type="pct"/>
            <w:tcBorders>
              <w:top w:val="nil"/>
              <w:left w:val="nil"/>
              <w:bottom w:val="single" w:sz="4" w:space="0" w:color="auto"/>
              <w:right w:val="single" w:sz="4" w:space="0" w:color="auto"/>
            </w:tcBorders>
            <w:shd w:val="clear" w:color="auto" w:fill="auto"/>
            <w:vAlign w:val="center"/>
            <w:hideMark/>
          </w:tcPr>
          <w:p w14:paraId="0811A935"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28950AEE"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0" w:type="pct"/>
            <w:tcBorders>
              <w:top w:val="nil"/>
              <w:left w:val="nil"/>
              <w:bottom w:val="single" w:sz="4" w:space="0" w:color="auto"/>
              <w:right w:val="single" w:sz="4" w:space="0" w:color="auto"/>
            </w:tcBorders>
            <w:shd w:val="clear" w:color="auto" w:fill="auto"/>
            <w:vAlign w:val="center"/>
            <w:hideMark/>
          </w:tcPr>
          <w:p w14:paraId="78D11A88"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9" w:type="pct"/>
            <w:tcBorders>
              <w:top w:val="nil"/>
              <w:left w:val="nil"/>
              <w:bottom w:val="single" w:sz="4" w:space="0" w:color="auto"/>
              <w:right w:val="single" w:sz="4" w:space="0" w:color="auto"/>
            </w:tcBorders>
            <w:shd w:val="clear" w:color="auto" w:fill="auto"/>
            <w:noWrap/>
            <w:vAlign w:val="center"/>
            <w:hideMark/>
          </w:tcPr>
          <w:p w14:paraId="08F3DDF4"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0E968793"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14:paraId="3FDBD324"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6F3FE384" w14:textId="77777777" w:rsidR="00145F32" w:rsidRPr="007328C8" w:rsidRDefault="00145F32" w:rsidP="00145F32">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01083E2F" w14:textId="77777777" w:rsidR="00145F32" w:rsidRPr="007328C8" w:rsidRDefault="00145F32" w:rsidP="00145F32">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r>
      <w:tr w:rsidR="00145F32" w:rsidRPr="007328C8" w14:paraId="74B6D77A"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tcPr>
          <w:p w14:paraId="09390A73" w14:textId="3166FBF8"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4.16</w:t>
            </w:r>
          </w:p>
        </w:tc>
        <w:tc>
          <w:tcPr>
            <w:tcW w:w="449" w:type="pct"/>
            <w:tcBorders>
              <w:top w:val="nil"/>
              <w:left w:val="nil"/>
              <w:bottom w:val="single" w:sz="4" w:space="0" w:color="000000"/>
              <w:right w:val="single" w:sz="4" w:space="0" w:color="000000"/>
            </w:tcBorders>
            <w:shd w:val="clear" w:color="auto" w:fill="auto"/>
            <w:noWrap/>
            <w:vAlign w:val="center"/>
            <w:hideMark/>
          </w:tcPr>
          <w:p w14:paraId="6C528407"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IRE1130</w:t>
            </w:r>
          </w:p>
        </w:tc>
        <w:tc>
          <w:tcPr>
            <w:tcW w:w="994" w:type="pct"/>
            <w:tcBorders>
              <w:top w:val="nil"/>
              <w:left w:val="nil"/>
              <w:bottom w:val="single" w:sz="4" w:space="0" w:color="000000"/>
              <w:right w:val="single" w:sz="4" w:space="0" w:color="000000"/>
            </w:tcBorders>
            <w:shd w:val="clear" w:color="auto" w:fill="auto"/>
            <w:vAlign w:val="center"/>
            <w:hideMark/>
          </w:tcPr>
          <w:p w14:paraId="349FE31D"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Nghiệp vụ ngoại giao</w:t>
            </w:r>
          </w:p>
        </w:tc>
        <w:tc>
          <w:tcPr>
            <w:tcW w:w="963" w:type="pct"/>
            <w:tcBorders>
              <w:top w:val="nil"/>
              <w:left w:val="nil"/>
              <w:bottom w:val="single" w:sz="4" w:space="0" w:color="000000"/>
              <w:right w:val="single" w:sz="4" w:space="0" w:color="000000"/>
            </w:tcBorders>
            <w:shd w:val="clear" w:color="auto" w:fill="auto"/>
            <w:vAlign w:val="center"/>
            <w:hideMark/>
          </w:tcPr>
          <w:p w14:paraId="74D8943E"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Diplomatic Protocols</w:t>
            </w:r>
          </w:p>
        </w:tc>
        <w:tc>
          <w:tcPr>
            <w:tcW w:w="230" w:type="pct"/>
            <w:tcBorders>
              <w:top w:val="nil"/>
              <w:left w:val="nil"/>
              <w:bottom w:val="single" w:sz="4" w:space="0" w:color="auto"/>
              <w:right w:val="single" w:sz="4" w:space="0" w:color="auto"/>
            </w:tcBorders>
            <w:shd w:val="clear" w:color="auto" w:fill="auto"/>
            <w:vAlign w:val="center"/>
            <w:hideMark/>
          </w:tcPr>
          <w:p w14:paraId="33BBFE05"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TC</w:t>
            </w:r>
          </w:p>
        </w:tc>
        <w:tc>
          <w:tcPr>
            <w:tcW w:w="256" w:type="pct"/>
            <w:tcBorders>
              <w:top w:val="nil"/>
              <w:left w:val="nil"/>
              <w:bottom w:val="single" w:sz="4" w:space="0" w:color="auto"/>
              <w:right w:val="single" w:sz="4" w:space="0" w:color="auto"/>
            </w:tcBorders>
            <w:shd w:val="clear" w:color="auto" w:fill="auto"/>
            <w:vAlign w:val="center"/>
            <w:hideMark/>
          </w:tcPr>
          <w:p w14:paraId="4E0CC415"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5ACB314B"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0" w:type="pct"/>
            <w:tcBorders>
              <w:top w:val="nil"/>
              <w:left w:val="nil"/>
              <w:bottom w:val="single" w:sz="4" w:space="0" w:color="auto"/>
              <w:right w:val="single" w:sz="4" w:space="0" w:color="auto"/>
            </w:tcBorders>
            <w:shd w:val="clear" w:color="auto" w:fill="auto"/>
            <w:vAlign w:val="center"/>
            <w:hideMark/>
          </w:tcPr>
          <w:p w14:paraId="402EF804"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9" w:type="pct"/>
            <w:tcBorders>
              <w:top w:val="nil"/>
              <w:left w:val="nil"/>
              <w:bottom w:val="single" w:sz="4" w:space="0" w:color="auto"/>
              <w:right w:val="single" w:sz="4" w:space="0" w:color="auto"/>
            </w:tcBorders>
            <w:shd w:val="clear" w:color="auto" w:fill="auto"/>
            <w:noWrap/>
            <w:vAlign w:val="center"/>
            <w:hideMark/>
          </w:tcPr>
          <w:p w14:paraId="64ED8F43"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089DE711"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14:paraId="2CB635F8"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654126CF" w14:textId="77777777" w:rsidR="00145F32" w:rsidRPr="007328C8" w:rsidRDefault="00145F32" w:rsidP="00145F32">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0F7ACA7D" w14:textId="77777777" w:rsidR="00145F32" w:rsidRPr="007328C8" w:rsidRDefault="00145F32" w:rsidP="00145F32">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r>
      <w:tr w:rsidR="00145F32" w:rsidRPr="007328C8" w14:paraId="0FAEB34A"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tcPr>
          <w:p w14:paraId="25755AC2" w14:textId="56DD18A2"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4.17</w:t>
            </w:r>
          </w:p>
        </w:tc>
        <w:tc>
          <w:tcPr>
            <w:tcW w:w="449" w:type="pct"/>
            <w:tcBorders>
              <w:top w:val="nil"/>
              <w:left w:val="nil"/>
              <w:bottom w:val="single" w:sz="4" w:space="0" w:color="000000"/>
              <w:right w:val="single" w:sz="4" w:space="0" w:color="000000"/>
            </w:tcBorders>
            <w:shd w:val="clear" w:color="auto" w:fill="auto"/>
            <w:noWrap/>
            <w:vAlign w:val="center"/>
            <w:hideMark/>
          </w:tcPr>
          <w:p w14:paraId="22278CA2"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DAS1125</w:t>
            </w:r>
          </w:p>
        </w:tc>
        <w:tc>
          <w:tcPr>
            <w:tcW w:w="994" w:type="pct"/>
            <w:tcBorders>
              <w:top w:val="nil"/>
              <w:left w:val="nil"/>
              <w:bottom w:val="single" w:sz="4" w:space="0" w:color="000000"/>
              <w:right w:val="single" w:sz="4" w:space="0" w:color="000000"/>
            </w:tcBorders>
            <w:shd w:val="clear" w:color="auto" w:fill="auto"/>
            <w:vAlign w:val="center"/>
            <w:hideMark/>
          </w:tcPr>
          <w:p w14:paraId="624AF99E"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Nhập môn chuyển đổi số</w:t>
            </w:r>
          </w:p>
        </w:tc>
        <w:tc>
          <w:tcPr>
            <w:tcW w:w="963" w:type="pct"/>
            <w:tcBorders>
              <w:top w:val="nil"/>
              <w:left w:val="nil"/>
              <w:bottom w:val="single" w:sz="4" w:space="0" w:color="000000"/>
              <w:right w:val="single" w:sz="4" w:space="0" w:color="000000"/>
            </w:tcBorders>
            <w:shd w:val="clear" w:color="auto" w:fill="auto"/>
            <w:vAlign w:val="center"/>
            <w:hideMark/>
          </w:tcPr>
          <w:p w14:paraId="71570946"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Introduction to Digital Transformation</w:t>
            </w:r>
          </w:p>
        </w:tc>
        <w:tc>
          <w:tcPr>
            <w:tcW w:w="230" w:type="pct"/>
            <w:tcBorders>
              <w:top w:val="nil"/>
              <w:left w:val="nil"/>
              <w:bottom w:val="single" w:sz="4" w:space="0" w:color="auto"/>
              <w:right w:val="single" w:sz="4" w:space="0" w:color="auto"/>
            </w:tcBorders>
            <w:shd w:val="clear" w:color="auto" w:fill="auto"/>
            <w:vAlign w:val="center"/>
            <w:hideMark/>
          </w:tcPr>
          <w:p w14:paraId="330BAB55"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TC</w:t>
            </w:r>
          </w:p>
        </w:tc>
        <w:tc>
          <w:tcPr>
            <w:tcW w:w="256" w:type="pct"/>
            <w:tcBorders>
              <w:top w:val="nil"/>
              <w:left w:val="nil"/>
              <w:bottom w:val="single" w:sz="4" w:space="0" w:color="auto"/>
              <w:right w:val="single" w:sz="4" w:space="0" w:color="auto"/>
            </w:tcBorders>
            <w:shd w:val="clear" w:color="auto" w:fill="auto"/>
            <w:vAlign w:val="center"/>
            <w:hideMark/>
          </w:tcPr>
          <w:p w14:paraId="61B89ABE"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02155414"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0" w:type="pct"/>
            <w:tcBorders>
              <w:top w:val="nil"/>
              <w:left w:val="nil"/>
              <w:bottom w:val="single" w:sz="4" w:space="0" w:color="auto"/>
              <w:right w:val="single" w:sz="4" w:space="0" w:color="auto"/>
            </w:tcBorders>
            <w:shd w:val="clear" w:color="auto" w:fill="auto"/>
            <w:vAlign w:val="center"/>
            <w:hideMark/>
          </w:tcPr>
          <w:p w14:paraId="074729B5"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9" w:type="pct"/>
            <w:tcBorders>
              <w:top w:val="nil"/>
              <w:left w:val="nil"/>
              <w:bottom w:val="single" w:sz="4" w:space="0" w:color="auto"/>
              <w:right w:val="single" w:sz="4" w:space="0" w:color="auto"/>
            </w:tcBorders>
            <w:shd w:val="clear" w:color="auto" w:fill="auto"/>
            <w:noWrap/>
            <w:vAlign w:val="center"/>
            <w:hideMark/>
          </w:tcPr>
          <w:p w14:paraId="5017BF33"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3A0EEC13"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14:paraId="69835650"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6E932ADA" w14:textId="77777777" w:rsidR="00145F32" w:rsidRPr="007328C8" w:rsidRDefault="00145F32" w:rsidP="00145F32">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1EDFEDB3" w14:textId="77777777" w:rsidR="00145F32" w:rsidRPr="007328C8" w:rsidRDefault="00145F32" w:rsidP="00145F32">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r>
      <w:tr w:rsidR="00145F32" w:rsidRPr="007328C8" w14:paraId="0464C497"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tcPr>
          <w:p w14:paraId="3C20C765" w14:textId="7B06D9E3"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4.18</w:t>
            </w:r>
          </w:p>
        </w:tc>
        <w:tc>
          <w:tcPr>
            <w:tcW w:w="449" w:type="pct"/>
            <w:tcBorders>
              <w:top w:val="nil"/>
              <w:left w:val="nil"/>
              <w:bottom w:val="single" w:sz="4" w:space="0" w:color="000000"/>
              <w:right w:val="single" w:sz="4" w:space="0" w:color="000000"/>
            </w:tcBorders>
            <w:shd w:val="clear" w:color="auto" w:fill="auto"/>
            <w:noWrap/>
            <w:vAlign w:val="center"/>
            <w:hideMark/>
          </w:tcPr>
          <w:p w14:paraId="508E394B"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IRE1108</w:t>
            </w:r>
          </w:p>
        </w:tc>
        <w:tc>
          <w:tcPr>
            <w:tcW w:w="994" w:type="pct"/>
            <w:tcBorders>
              <w:top w:val="nil"/>
              <w:left w:val="nil"/>
              <w:bottom w:val="single" w:sz="4" w:space="0" w:color="000000"/>
              <w:right w:val="single" w:sz="4" w:space="0" w:color="000000"/>
            </w:tcBorders>
            <w:shd w:val="clear" w:color="auto" w:fill="auto"/>
            <w:vAlign w:val="center"/>
            <w:hideMark/>
          </w:tcPr>
          <w:p w14:paraId="7B38D6A6"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Những vấn đề toàn cầu</w:t>
            </w:r>
          </w:p>
        </w:tc>
        <w:tc>
          <w:tcPr>
            <w:tcW w:w="963" w:type="pct"/>
            <w:tcBorders>
              <w:top w:val="nil"/>
              <w:left w:val="nil"/>
              <w:bottom w:val="single" w:sz="4" w:space="0" w:color="000000"/>
              <w:right w:val="single" w:sz="4" w:space="0" w:color="000000"/>
            </w:tcBorders>
            <w:shd w:val="clear" w:color="auto" w:fill="auto"/>
            <w:vAlign w:val="center"/>
            <w:hideMark/>
          </w:tcPr>
          <w:p w14:paraId="4E8F876E"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Global Issues</w:t>
            </w:r>
          </w:p>
        </w:tc>
        <w:tc>
          <w:tcPr>
            <w:tcW w:w="230" w:type="pct"/>
            <w:tcBorders>
              <w:top w:val="nil"/>
              <w:left w:val="nil"/>
              <w:bottom w:val="single" w:sz="4" w:space="0" w:color="auto"/>
              <w:right w:val="single" w:sz="4" w:space="0" w:color="auto"/>
            </w:tcBorders>
            <w:shd w:val="clear" w:color="auto" w:fill="auto"/>
            <w:vAlign w:val="center"/>
            <w:hideMark/>
          </w:tcPr>
          <w:p w14:paraId="734B5ACE"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TC</w:t>
            </w:r>
          </w:p>
        </w:tc>
        <w:tc>
          <w:tcPr>
            <w:tcW w:w="256" w:type="pct"/>
            <w:tcBorders>
              <w:top w:val="nil"/>
              <w:left w:val="nil"/>
              <w:bottom w:val="single" w:sz="4" w:space="0" w:color="auto"/>
              <w:right w:val="single" w:sz="4" w:space="0" w:color="auto"/>
            </w:tcBorders>
            <w:shd w:val="clear" w:color="auto" w:fill="auto"/>
            <w:vAlign w:val="center"/>
            <w:hideMark/>
          </w:tcPr>
          <w:p w14:paraId="2CE7747E"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466CCFBA"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0" w:type="pct"/>
            <w:tcBorders>
              <w:top w:val="nil"/>
              <w:left w:val="nil"/>
              <w:bottom w:val="single" w:sz="4" w:space="0" w:color="auto"/>
              <w:right w:val="single" w:sz="4" w:space="0" w:color="auto"/>
            </w:tcBorders>
            <w:shd w:val="clear" w:color="auto" w:fill="auto"/>
            <w:vAlign w:val="center"/>
            <w:hideMark/>
          </w:tcPr>
          <w:p w14:paraId="5769F71F"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9" w:type="pct"/>
            <w:tcBorders>
              <w:top w:val="nil"/>
              <w:left w:val="nil"/>
              <w:bottom w:val="single" w:sz="4" w:space="0" w:color="auto"/>
              <w:right w:val="single" w:sz="4" w:space="0" w:color="auto"/>
            </w:tcBorders>
            <w:shd w:val="clear" w:color="auto" w:fill="auto"/>
            <w:noWrap/>
            <w:vAlign w:val="center"/>
            <w:hideMark/>
          </w:tcPr>
          <w:p w14:paraId="173A5753"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3434D6AE"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14:paraId="6A1CAEA5"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6964DD2F" w14:textId="77777777" w:rsidR="00145F32" w:rsidRPr="007328C8" w:rsidRDefault="00145F32" w:rsidP="00145F32">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5D864DD5" w14:textId="77777777" w:rsidR="00145F32" w:rsidRPr="007328C8" w:rsidRDefault="00145F32" w:rsidP="00145F32">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r>
      <w:tr w:rsidR="00145F32" w:rsidRPr="007328C8" w14:paraId="2FA2BEBB"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tcPr>
          <w:p w14:paraId="28D69106" w14:textId="50E1CDE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4.19</w:t>
            </w:r>
          </w:p>
        </w:tc>
        <w:tc>
          <w:tcPr>
            <w:tcW w:w="449" w:type="pct"/>
            <w:tcBorders>
              <w:top w:val="nil"/>
              <w:left w:val="nil"/>
              <w:bottom w:val="single" w:sz="4" w:space="0" w:color="000000"/>
              <w:right w:val="single" w:sz="4" w:space="0" w:color="000000"/>
            </w:tcBorders>
            <w:shd w:val="clear" w:color="auto" w:fill="auto"/>
            <w:noWrap/>
            <w:vAlign w:val="center"/>
            <w:hideMark/>
          </w:tcPr>
          <w:p w14:paraId="4A86678C"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DAS1124</w:t>
            </w:r>
          </w:p>
        </w:tc>
        <w:tc>
          <w:tcPr>
            <w:tcW w:w="994" w:type="pct"/>
            <w:tcBorders>
              <w:top w:val="nil"/>
              <w:left w:val="nil"/>
              <w:bottom w:val="single" w:sz="4" w:space="0" w:color="000000"/>
              <w:right w:val="single" w:sz="4" w:space="0" w:color="000000"/>
            </w:tcBorders>
            <w:shd w:val="clear" w:color="auto" w:fill="auto"/>
            <w:vAlign w:val="center"/>
            <w:hideMark/>
          </w:tcPr>
          <w:p w14:paraId="213F53EE"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Phân tích dữ liệu ứng dụng</w:t>
            </w:r>
          </w:p>
        </w:tc>
        <w:tc>
          <w:tcPr>
            <w:tcW w:w="963" w:type="pct"/>
            <w:tcBorders>
              <w:top w:val="nil"/>
              <w:left w:val="nil"/>
              <w:bottom w:val="single" w:sz="4" w:space="0" w:color="000000"/>
              <w:right w:val="single" w:sz="4" w:space="0" w:color="000000"/>
            </w:tcBorders>
            <w:shd w:val="clear" w:color="auto" w:fill="auto"/>
            <w:vAlign w:val="center"/>
            <w:hideMark/>
          </w:tcPr>
          <w:p w14:paraId="1583A4C9"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Data Analytics in Applications</w:t>
            </w:r>
          </w:p>
        </w:tc>
        <w:tc>
          <w:tcPr>
            <w:tcW w:w="230" w:type="pct"/>
            <w:tcBorders>
              <w:top w:val="nil"/>
              <w:left w:val="nil"/>
              <w:bottom w:val="single" w:sz="4" w:space="0" w:color="auto"/>
              <w:right w:val="single" w:sz="4" w:space="0" w:color="auto"/>
            </w:tcBorders>
            <w:shd w:val="clear" w:color="auto" w:fill="auto"/>
            <w:vAlign w:val="center"/>
            <w:hideMark/>
          </w:tcPr>
          <w:p w14:paraId="765565E5"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TC</w:t>
            </w:r>
          </w:p>
        </w:tc>
        <w:tc>
          <w:tcPr>
            <w:tcW w:w="256" w:type="pct"/>
            <w:tcBorders>
              <w:top w:val="nil"/>
              <w:left w:val="nil"/>
              <w:bottom w:val="single" w:sz="4" w:space="0" w:color="auto"/>
              <w:right w:val="single" w:sz="4" w:space="0" w:color="auto"/>
            </w:tcBorders>
            <w:shd w:val="clear" w:color="auto" w:fill="auto"/>
            <w:vAlign w:val="center"/>
            <w:hideMark/>
          </w:tcPr>
          <w:p w14:paraId="4532E8D8"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4D1B7A9D"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0" w:type="pct"/>
            <w:tcBorders>
              <w:top w:val="nil"/>
              <w:left w:val="nil"/>
              <w:bottom w:val="single" w:sz="4" w:space="0" w:color="auto"/>
              <w:right w:val="single" w:sz="4" w:space="0" w:color="auto"/>
            </w:tcBorders>
            <w:shd w:val="clear" w:color="auto" w:fill="auto"/>
            <w:vAlign w:val="center"/>
            <w:hideMark/>
          </w:tcPr>
          <w:p w14:paraId="323BB233"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9" w:type="pct"/>
            <w:tcBorders>
              <w:top w:val="nil"/>
              <w:left w:val="nil"/>
              <w:bottom w:val="single" w:sz="4" w:space="0" w:color="auto"/>
              <w:right w:val="single" w:sz="4" w:space="0" w:color="auto"/>
            </w:tcBorders>
            <w:shd w:val="clear" w:color="auto" w:fill="auto"/>
            <w:noWrap/>
            <w:vAlign w:val="center"/>
            <w:hideMark/>
          </w:tcPr>
          <w:p w14:paraId="37302E36"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4E69A5BB"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14:paraId="4607E826"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3861E541" w14:textId="77777777" w:rsidR="00145F32" w:rsidRPr="007328C8" w:rsidRDefault="00145F32" w:rsidP="00145F32">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1EA4B439" w14:textId="77777777" w:rsidR="00145F32" w:rsidRPr="007328C8" w:rsidRDefault="00145F32" w:rsidP="00145F32">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r>
      <w:tr w:rsidR="00145F32" w:rsidRPr="007328C8" w14:paraId="1D8C964E"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tcPr>
          <w:p w14:paraId="117BE57A" w14:textId="01A4FB40"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lastRenderedPageBreak/>
              <w:t>4.20</w:t>
            </w:r>
          </w:p>
        </w:tc>
        <w:tc>
          <w:tcPr>
            <w:tcW w:w="449" w:type="pct"/>
            <w:tcBorders>
              <w:top w:val="nil"/>
              <w:left w:val="nil"/>
              <w:bottom w:val="single" w:sz="4" w:space="0" w:color="000000"/>
              <w:right w:val="single" w:sz="4" w:space="0" w:color="000000"/>
            </w:tcBorders>
            <w:shd w:val="clear" w:color="auto" w:fill="auto"/>
            <w:noWrap/>
            <w:vAlign w:val="center"/>
            <w:hideMark/>
          </w:tcPr>
          <w:p w14:paraId="591F2F1E"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LAW1107</w:t>
            </w:r>
          </w:p>
        </w:tc>
        <w:tc>
          <w:tcPr>
            <w:tcW w:w="994" w:type="pct"/>
            <w:tcBorders>
              <w:top w:val="nil"/>
              <w:left w:val="nil"/>
              <w:bottom w:val="single" w:sz="4" w:space="0" w:color="000000"/>
              <w:right w:val="single" w:sz="4" w:space="0" w:color="000000"/>
            </w:tcBorders>
            <w:shd w:val="clear" w:color="auto" w:fill="auto"/>
            <w:vAlign w:val="center"/>
            <w:hideMark/>
          </w:tcPr>
          <w:p w14:paraId="1C5F7BC6"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Pháp luật về doanh nghiệp</w:t>
            </w:r>
          </w:p>
        </w:tc>
        <w:tc>
          <w:tcPr>
            <w:tcW w:w="963" w:type="pct"/>
            <w:tcBorders>
              <w:top w:val="nil"/>
              <w:left w:val="nil"/>
              <w:bottom w:val="single" w:sz="4" w:space="0" w:color="000000"/>
              <w:right w:val="single" w:sz="4" w:space="0" w:color="000000"/>
            </w:tcBorders>
            <w:shd w:val="clear" w:color="auto" w:fill="auto"/>
            <w:vAlign w:val="center"/>
            <w:hideMark/>
          </w:tcPr>
          <w:p w14:paraId="161C27A9"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Entities Law</w:t>
            </w:r>
          </w:p>
        </w:tc>
        <w:tc>
          <w:tcPr>
            <w:tcW w:w="230" w:type="pct"/>
            <w:tcBorders>
              <w:top w:val="nil"/>
              <w:left w:val="nil"/>
              <w:bottom w:val="single" w:sz="4" w:space="0" w:color="auto"/>
              <w:right w:val="single" w:sz="4" w:space="0" w:color="auto"/>
            </w:tcBorders>
            <w:shd w:val="clear" w:color="auto" w:fill="auto"/>
            <w:vAlign w:val="center"/>
            <w:hideMark/>
          </w:tcPr>
          <w:p w14:paraId="512A31DF"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TC</w:t>
            </w:r>
          </w:p>
        </w:tc>
        <w:tc>
          <w:tcPr>
            <w:tcW w:w="256" w:type="pct"/>
            <w:tcBorders>
              <w:top w:val="nil"/>
              <w:left w:val="nil"/>
              <w:bottom w:val="single" w:sz="4" w:space="0" w:color="auto"/>
              <w:right w:val="single" w:sz="4" w:space="0" w:color="auto"/>
            </w:tcBorders>
            <w:shd w:val="clear" w:color="auto" w:fill="auto"/>
            <w:vAlign w:val="center"/>
            <w:hideMark/>
          </w:tcPr>
          <w:p w14:paraId="5AC809AF"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472857F7"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0" w:type="pct"/>
            <w:tcBorders>
              <w:top w:val="nil"/>
              <w:left w:val="nil"/>
              <w:bottom w:val="single" w:sz="4" w:space="0" w:color="auto"/>
              <w:right w:val="single" w:sz="4" w:space="0" w:color="auto"/>
            </w:tcBorders>
            <w:shd w:val="clear" w:color="auto" w:fill="auto"/>
            <w:vAlign w:val="center"/>
            <w:hideMark/>
          </w:tcPr>
          <w:p w14:paraId="71C36CF4"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9" w:type="pct"/>
            <w:tcBorders>
              <w:top w:val="nil"/>
              <w:left w:val="nil"/>
              <w:bottom w:val="single" w:sz="4" w:space="0" w:color="auto"/>
              <w:right w:val="single" w:sz="4" w:space="0" w:color="auto"/>
            </w:tcBorders>
            <w:shd w:val="clear" w:color="auto" w:fill="auto"/>
            <w:noWrap/>
            <w:vAlign w:val="center"/>
            <w:hideMark/>
          </w:tcPr>
          <w:p w14:paraId="7137BEC1"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029DE488"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14:paraId="7E54F6F7"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1C935F77" w14:textId="77777777" w:rsidR="00145F32" w:rsidRPr="007328C8" w:rsidRDefault="00145F32" w:rsidP="00145F32">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5CC21AD7" w14:textId="77777777" w:rsidR="00145F32" w:rsidRPr="007328C8" w:rsidRDefault="00145F32" w:rsidP="00145F32">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r>
      <w:tr w:rsidR="00145F32" w:rsidRPr="007328C8" w14:paraId="5658F222"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tcPr>
          <w:p w14:paraId="356EECE7" w14:textId="3147820B"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4.21</w:t>
            </w:r>
          </w:p>
        </w:tc>
        <w:tc>
          <w:tcPr>
            <w:tcW w:w="449" w:type="pct"/>
            <w:tcBorders>
              <w:top w:val="nil"/>
              <w:left w:val="nil"/>
              <w:bottom w:val="single" w:sz="4" w:space="0" w:color="auto"/>
              <w:right w:val="single" w:sz="4" w:space="0" w:color="auto"/>
            </w:tcBorders>
            <w:shd w:val="clear" w:color="auto" w:fill="auto"/>
            <w:noWrap/>
            <w:vAlign w:val="center"/>
            <w:hideMark/>
          </w:tcPr>
          <w:p w14:paraId="7B832717"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FIN1152</w:t>
            </w:r>
          </w:p>
        </w:tc>
        <w:tc>
          <w:tcPr>
            <w:tcW w:w="994" w:type="pct"/>
            <w:tcBorders>
              <w:top w:val="nil"/>
              <w:left w:val="nil"/>
              <w:bottom w:val="single" w:sz="4" w:space="0" w:color="auto"/>
              <w:right w:val="single" w:sz="4" w:space="0" w:color="auto"/>
            </w:tcBorders>
            <w:shd w:val="clear" w:color="auto" w:fill="auto"/>
            <w:vAlign w:val="center"/>
            <w:hideMark/>
          </w:tcPr>
          <w:p w14:paraId="717FA100"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Quản lý tài chính cá nhân</w:t>
            </w:r>
          </w:p>
        </w:tc>
        <w:tc>
          <w:tcPr>
            <w:tcW w:w="963" w:type="pct"/>
            <w:tcBorders>
              <w:top w:val="nil"/>
              <w:left w:val="nil"/>
              <w:bottom w:val="single" w:sz="4" w:space="0" w:color="auto"/>
              <w:right w:val="single" w:sz="4" w:space="0" w:color="auto"/>
            </w:tcBorders>
            <w:shd w:val="clear" w:color="auto" w:fill="auto"/>
            <w:vAlign w:val="center"/>
            <w:hideMark/>
          </w:tcPr>
          <w:p w14:paraId="485082BF"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Personal Financial Management</w:t>
            </w:r>
          </w:p>
        </w:tc>
        <w:tc>
          <w:tcPr>
            <w:tcW w:w="230" w:type="pct"/>
            <w:tcBorders>
              <w:top w:val="nil"/>
              <w:left w:val="nil"/>
              <w:bottom w:val="single" w:sz="4" w:space="0" w:color="auto"/>
              <w:right w:val="single" w:sz="4" w:space="0" w:color="auto"/>
            </w:tcBorders>
            <w:shd w:val="clear" w:color="auto" w:fill="auto"/>
            <w:vAlign w:val="center"/>
            <w:hideMark/>
          </w:tcPr>
          <w:p w14:paraId="53B4BC11"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TC</w:t>
            </w:r>
          </w:p>
        </w:tc>
        <w:tc>
          <w:tcPr>
            <w:tcW w:w="256" w:type="pct"/>
            <w:tcBorders>
              <w:top w:val="nil"/>
              <w:left w:val="nil"/>
              <w:bottom w:val="single" w:sz="4" w:space="0" w:color="auto"/>
              <w:right w:val="single" w:sz="4" w:space="0" w:color="auto"/>
            </w:tcBorders>
            <w:shd w:val="clear" w:color="auto" w:fill="auto"/>
            <w:vAlign w:val="center"/>
            <w:hideMark/>
          </w:tcPr>
          <w:p w14:paraId="579FBA7B"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25C1E683"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0" w:type="pct"/>
            <w:tcBorders>
              <w:top w:val="nil"/>
              <w:left w:val="nil"/>
              <w:bottom w:val="single" w:sz="4" w:space="0" w:color="auto"/>
              <w:right w:val="single" w:sz="4" w:space="0" w:color="auto"/>
            </w:tcBorders>
            <w:shd w:val="clear" w:color="auto" w:fill="auto"/>
            <w:vAlign w:val="center"/>
            <w:hideMark/>
          </w:tcPr>
          <w:p w14:paraId="1AB503A9"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9" w:type="pct"/>
            <w:tcBorders>
              <w:top w:val="nil"/>
              <w:left w:val="nil"/>
              <w:bottom w:val="single" w:sz="4" w:space="0" w:color="auto"/>
              <w:right w:val="single" w:sz="4" w:space="0" w:color="auto"/>
            </w:tcBorders>
            <w:shd w:val="clear" w:color="auto" w:fill="auto"/>
            <w:noWrap/>
            <w:vAlign w:val="center"/>
            <w:hideMark/>
          </w:tcPr>
          <w:p w14:paraId="2D5A3C98"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79D350A8"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14:paraId="3ACA3B23"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7B4B7C29" w14:textId="77777777" w:rsidR="00145F32" w:rsidRPr="007328C8" w:rsidRDefault="00145F32" w:rsidP="00145F32">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19E737EB" w14:textId="77777777" w:rsidR="00145F32" w:rsidRPr="007328C8" w:rsidRDefault="00145F32" w:rsidP="00145F32">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r>
      <w:tr w:rsidR="00145F32" w:rsidRPr="007328C8" w14:paraId="1AEF552A"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tcPr>
          <w:p w14:paraId="2D4DF24C" w14:textId="1F54B7E4"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4.22</w:t>
            </w:r>
          </w:p>
        </w:tc>
        <w:tc>
          <w:tcPr>
            <w:tcW w:w="449" w:type="pct"/>
            <w:tcBorders>
              <w:top w:val="nil"/>
              <w:left w:val="nil"/>
              <w:bottom w:val="single" w:sz="4" w:space="0" w:color="000000"/>
              <w:right w:val="single" w:sz="4" w:space="0" w:color="000000"/>
            </w:tcBorders>
            <w:shd w:val="clear" w:color="auto" w:fill="auto"/>
            <w:noWrap/>
            <w:vAlign w:val="center"/>
            <w:hideMark/>
          </w:tcPr>
          <w:p w14:paraId="22550F53"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IBU1115</w:t>
            </w:r>
          </w:p>
        </w:tc>
        <w:tc>
          <w:tcPr>
            <w:tcW w:w="994" w:type="pct"/>
            <w:tcBorders>
              <w:top w:val="nil"/>
              <w:left w:val="nil"/>
              <w:bottom w:val="single" w:sz="4" w:space="0" w:color="000000"/>
              <w:right w:val="single" w:sz="4" w:space="0" w:color="000000"/>
            </w:tcBorders>
            <w:shd w:val="clear" w:color="auto" w:fill="auto"/>
            <w:vAlign w:val="center"/>
            <w:hideMark/>
          </w:tcPr>
          <w:p w14:paraId="3439A218"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Quản trị chiến lược toàn cầu</w:t>
            </w:r>
          </w:p>
        </w:tc>
        <w:tc>
          <w:tcPr>
            <w:tcW w:w="963" w:type="pct"/>
            <w:tcBorders>
              <w:top w:val="nil"/>
              <w:left w:val="nil"/>
              <w:bottom w:val="single" w:sz="4" w:space="0" w:color="000000"/>
              <w:right w:val="single" w:sz="4" w:space="0" w:color="000000"/>
            </w:tcBorders>
            <w:shd w:val="clear" w:color="auto" w:fill="auto"/>
            <w:vAlign w:val="center"/>
            <w:hideMark/>
          </w:tcPr>
          <w:p w14:paraId="220C3C60"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Global Strategic Management</w:t>
            </w:r>
          </w:p>
        </w:tc>
        <w:tc>
          <w:tcPr>
            <w:tcW w:w="230" w:type="pct"/>
            <w:tcBorders>
              <w:top w:val="nil"/>
              <w:left w:val="nil"/>
              <w:bottom w:val="single" w:sz="4" w:space="0" w:color="auto"/>
              <w:right w:val="single" w:sz="4" w:space="0" w:color="auto"/>
            </w:tcBorders>
            <w:shd w:val="clear" w:color="auto" w:fill="auto"/>
            <w:vAlign w:val="center"/>
            <w:hideMark/>
          </w:tcPr>
          <w:p w14:paraId="4A74F78E"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TC</w:t>
            </w:r>
          </w:p>
        </w:tc>
        <w:tc>
          <w:tcPr>
            <w:tcW w:w="256" w:type="pct"/>
            <w:tcBorders>
              <w:top w:val="nil"/>
              <w:left w:val="nil"/>
              <w:bottom w:val="single" w:sz="4" w:space="0" w:color="auto"/>
              <w:right w:val="single" w:sz="4" w:space="0" w:color="auto"/>
            </w:tcBorders>
            <w:shd w:val="clear" w:color="auto" w:fill="auto"/>
            <w:vAlign w:val="center"/>
            <w:hideMark/>
          </w:tcPr>
          <w:p w14:paraId="0449E3C6"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21B3C699"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0" w:type="pct"/>
            <w:tcBorders>
              <w:top w:val="nil"/>
              <w:left w:val="nil"/>
              <w:bottom w:val="single" w:sz="4" w:space="0" w:color="auto"/>
              <w:right w:val="single" w:sz="4" w:space="0" w:color="auto"/>
            </w:tcBorders>
            <w:shd w:val="clear" w:color="auto" w:fill="auto"/>
            <w:vAlign w:val="center"/>
            <w:hideMark/>
          </w:tcPr>
          <w:p w14:paraId="08D6A0BF"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9" w:type="pct"/>
            <w:tcBorders>
              <w:top w:val="nil"/>
              <w:left w:val="nil"/>
              <w:bottom w:val="single" w:sz="4" w:space="0" w:color="auto"/>
              <w:right w:val="single" w:sz="4" w:space="0" w:color="auto"/>
            </w:tcBorders>
            <w:shd w:val="clear" w:color="auto" w:fill="auto"/>
            <w:noWrap/>
            <w:vAlign w:val="center"/>
            <w:hideMark/>
          </w:tcPr>
          <w:p w14:paraId="2CE1659A"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5E0390D9"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14:paraId="49D8AEBF"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18B4AE08" w14:textId="77777777" w:rsidR="00145F32" w:rsidRPr="007328C8" w:rsidRDefault="00145F32" w:rsidP="00145F32">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668517CF" w14:textId="77777777" w:rsidR="00145F32" w:rsidRPr="007328C8" w:rsidRDefault="00145F32" w:rsidP="00145F32">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r>
      <w:tr w:rsidR="00145F32" w:rsidRPr="007328C8" w14:paraId="4100C883"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tcPr>
          <w:p w14:paraId="6AA2F47D" w14:textId="101F6748"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4.23</w:t>
            </w:r>
          </w:p>
        </w:tc>
        <w:tc>
          <w:tcPr>
            <w:tcW w:w="449" w:type="pct"/>
            <w:tcBorders>
              <w:top w:val="nil"/>
              <w:left w:val="nil"/>
              <w:bottom w:val="single" w:sz="4" w:space="0" w:color="000000"/>
              <w:right w:val="single" w:sz="4" w:space="0" w:color="000000"/>
            </w:tcBorders>
            <w:shd w:val="clear" w:color="auto" w:fill="auto"/>
            <w:noWrap/>
            <w:vAlign w:val="center"/>
            <w:hideMark/>
          </w:tcPr>
          <w:p w14:paraId="088A3D26"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PSY1103</w:t>
            </w:r>
          </w:p>
        </w:tc>
        <w:tc>
          <w:tcPr>
            <w:tcW w:w="994" w:type="pct"/>
            <w:tcBorders>
              <w:top w:val="nil"/>
              <w:left w:val="nil"/>
              <w:bottom w:val="single" w:sz="4" w:space="0" w:color="000000"/>
              <w:right w:val="single" w:sz="4" w:space="0" w:color="000000"/>
            </w:tcBorders>
            <w:shd w:val="clear" w:color="auto" w:fill="auto"/>
            <w:vAlign w:val="center"/>
            <w:hideMark/>
          </w:tcPr>
          <w:p w14:paraId="3A589733"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Tâm lý giao tiếp</w:t>
            </w:r>
          </w:p>
        </w:tc>
        <w:tc>
          <w:tcPr>
            <w:tcW w:w="963" w:type="pct"/>
            <w:tcBorders>
              <w:top w:val="nil"/>
              <w:left w:val="nil"/>
              <w:bottom w:val="single" w:sz="4" w:space="0" w:color="000000"/>
              <w:right w:val="single" w:sz="4" w:space="0" w:color="000000"/>
            </w:tcBorders>
            <w:shd w:val="clear" w:color="auto" w:fill="auto"/>
            <w:vAlign w:val="center"/>
            <w:hideMark/>
          </w:tcPr>
          <w:p w14:paraId="73AD426F"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Communication Psychology</w:t>
            </w:r>
          </w:p>
        </w:tc>
        <w:tc>
          <w:tcPr>
            <w:tcW w:w="230" w:type="pct"/>
            <w:tcBorders>
              <w:top w:val="nil"/>
              <w:left w:val="nil"/>
              <w:bottom w:val="single" w:sz="4" w:space="0" w:color="auto"/>
              <w:right w:val="single" w:sz="4" w:space="0" w:color="auto"/>
            </w:tcBorders>
            <w:shd w:val="clear" w:color="auto" w:fill="auto"/>
            <w:vAlign w:val="center"/>
            <w:hideMark/>
          </w:tcPr>
          <w:p w14:paraId="58DAA465"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TC</w:t>
            </w:r>
          </w:p>
        </w:tc>
        <w:tc>
          <w:tcPr>
            <w:tcW w:w="256" w:type="pct"/>
            <w:tcBorders>
              <w:top w:val="nil"/>
              <w:left w:val="nil"/>
              <w:bottom w:val="single" w:sz="4" w:space="0" w:color="auto"/>
              <w:right w:val="single" w:sz="4" w:space="0" w:color="auto"/>
            </w:tcBorders>
            <w:shd w:val="clear" w:color="auto" w:fill="auto"/>
            <w:vAlign w:val="center"/>
            <w:hideMark/>
          </w:tcPr>
          <w:p w14:paraId="56E18B22"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25A38C64"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0" w:type="pct"/>
            <w:tcBorders>
              <w:top w:val="nil"/>
              <w:left w:val="nil"/>
              <w:bottom w:val="single" w:sz="4" w:space="0" w:color="auto"/>
              <w:right w:val="single" w:sz="4" w:space="0" w:color="auto"/>
            </w:tcBorders>
            <w:shd w:val="clear" w:color="auto" w:fill="auto"/>
            <w:vAlign w:val="center"/>
            <w:hideMark/>
          </w:tcPr>
          <w:p w14:paraId="0E4DA788"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9" w:type="pct"/>
            <w:tcBorders>
              <w:top w:val="nil"/>
              <w:left w:val="nil"/>
              <w:bottom w:val="single" w:sz="4" w:space="0" w:color="auto"/>
              <w:right w:val="single" w:sz="4" w:space="0" w:color="auto"/>
            </w:tcBorders>
            <w:shd w:val="clear" w:color="auto" w:fill="auto"/>
            <w:noWrap/>
            <w:vAlign w:val="center"/>
            <w:hideMark/>
          </w:tcPr>
          <w:p w14:paraId="5420BFA8"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0765732A"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14:paraId="59FFD1A5"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461A9A68" w14:textId="77777777" w:rsidR="00145F32" w:rsidRPr="007328C8" w:rsidRDefault="00145F32" w:rsidP="00145F32">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05A25E1A" w14:textId="77777777" w:rsidR="00145F32" w:rsidRPr="007328C8" w:rsidRDefault="00145F32" w:rsidP="00145F32">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r>
      <w:tr w:rsidR="00145F32" w:rsidRPr="007328C8" w14:paraId="3FC0FDCD"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tcPr>
          <w:p w14:paraId="561924DA" w14:textId="1FC9EEE4"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4.24</w:t>
            </w:r>
          </w:p>
        </w:tc>
        <w:tc>
          <w:tcPr>
            <w:tcW w:w="449" w:type="pct"/>
            <w:tcBorders>
              <w:top w:val="nil"/>
              <w:left w:val="nil"/>
              <w:bottom w:val="single" w:sz="4" w:space="0" w:color="000000"/>
              <w:right w:val="single" w:sz="4" w:space="0" w:color="000000"/>
            </w:tcBorders>
            <w:shd w:val="clear" w:color="auto" w:fill="auto"/>
            <w:noWrap/>
            <w:vAlign w:val="center"/>
            <w:hideMark/>
          </w:tcPr>
          <w:p w14:paraId="1DA7A22E"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ADS1101</w:t>
            </w:r>
          </w:p>
        </w:tc>
        <w:tc>
          <w:tcPr>
            <w:tcW w:w="994" w:type="pct"/>
            <w:tcBorders>
              <w:top w:val="nil"/>
              <w:left w:val="nil"/>
              <w:bottom w:val="single" w:sz="4" w:space="0" w:color="000000"/>
              <w:right w:val="single" w:sz="4" w:space="0" w:color="000000"/>
            </w:tcBorders>
            <w:shd w:val="clear" w:color="auto" w:fill="auto"/>
            <w:vAlign w:val="center"/>
            <w:hideMark/>
          </w:tcPr>
          <w:p w14:paraId="4305702A"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Thuyết trình sáng tạo</w:t>
            </w:r>
          </w:p>
        </w:tc>
        <w:tc>
          <w:tcPr>
            <w:tcW w:w="963" w:type="pct"/>
            <w:tcBorders>
              <w:top w:val="nil"/>
              <w:left w:val="nil"/>
              <w:bottom w:val="single" w:sz="4" w:space="0" w:color="000000"/>
              <w:right w:val="single" w:sz="4" w:space="0" w:color="000000"/>
            </w:tcBorders>
            <w:shd w:val="clear" w:color="auto" w:fill="auto"/>
            <w:vAlign w:val="center"/>
            <w:hideMark/>
          </w:tcPr>
          <w:p w14:paraId="42ACD09A"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Creative Presentation</w:t>
            </w:r>
          </w:p>
        </w:tc>
        <w:tc>
          <w:tcPr>
            <w:tcW w:w="230" w:type="pct"/>
            <w:tcBorders>
              <w:top w:val="nil"/>
              <w:left w:val="nil"/>
              <w:bottom w:val="single" w:sz="4" w:space="0" w:color="auto"/>
              <w:right w:val="single" w:sz="4" w:space="0" w:color="auto"/>
            </w:tcBorders>
            <w:shd w:val="clear" w:color="auto" w:fill="auto"/>
            <w:vAlign w:val="center"/>
            <w:hideMark/>
          </w:tcPr>
          <w:p w14:paraId="7ACB7983"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TC</w:t>
            </w:r>
          </w:p>
        </w:tc>
        <w:tc>
          <w:tcPr>
            <w:tcW w:w="256" w:type="pct"/>
            <w:tcBorders>
              <w:top w:val="nil"/>
              <w:left w:val="nil"/>
              <w:bottom w:val="single" w:sz="4" w:space="0" w:color="auto"/>
              <w:right w:val="single" w:sz="4" w:space="0" w:color="auto"/>
            </w:tcBorders>
            <w:shd w:val="clear" w:color="auto" w:fill="auto"/>
            <w:vAlign w:val="center"/>
            <w:hideMark/>
          </w:tcPr>
          <w:p w14:paraId="6B018110"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33C12100"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0" w:type="pct"/>
            <w:tcBorders>
              <w:top w:val="nil"/>
              <w:left w:val="nil"/>
              <w:bottom w:val="single" w:sz="4" w:space="0" w:color="auto"/>
              <w:right w:val="single" w:sz="4" w:space="0" w:color="auto"/>
            </w:tcBorders>
            <w:shd w:val="clear" w:color="auto" w:fill="auto"/>
            <w:vAlign w:val="center"/>
            <w:hideMark/>
          </w:tcPr>
          <w:p w14:paraId="131BBCEB"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9" w:type="pct"/>
            <w:tcBorders>
              <w:top w:val="nil"/>
              <w:left w:val="nil"/>
              <w:bottom w:val="single" w:sz="4" w:space="0" w:color="auto"/>
              <w:right w:val="single" w:sz="4" w:space="0" w:color="auto"/>
            </w:tcBorders>
            <w:shd w:val="clear" w:color="auto" w:fill="auto"/>
            <w:noWrap/>
            <w:vAlign w:val="center"/>
            <w:hideMark/>
          </w:tcPr>
          <w:p w14:paraId="2A2B3487"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568AD883"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14:paraId="27A0FFA5"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667C1F8D" w14:textId="77777777" w:rsidR="00145F32" w:rsidRPr="007328C8" w:rsidRDefault="00145F32" w:rsidP="00145F32">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42D3506B" w14:textId="77777777" w:rsidR="00145F32" w:rsidRPr="007328C8" w:rsidRDefault="00145F32" w:rsidP="00145F32">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r>
      <w:tr w:rsidR="00145F32" w:rsidRPr="007328C8" w14:paraId="0577F81D"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tcPr>
          <w:p w14:paraId="69D56EA6" w14:textId="20DE65BA"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4.25</w:t>
            </w:r>
          </w:p>
        </w:tc>
        <w:tc>
          <w:tcPr>
            <w:tcW w:w="449" w:type="pct"/>
            <w:tcBorders>
              <w:top w:val="nil"/>
              <w:left w:val="nil"/>
              <w:bottom w:val="single" w:sz="4" w:space="0" w:color="000000"/>
              <w:right w:val="single" w:sz="4" w:space="0" w:color="000000"/>
            </w:tcBorders>
            <w:shd w:val="clear" w:color="auto" w:fill="auto"/>
            <w:noWrap/>
            <w:vAlign w:val="center"/>
            <w:hideMark/>
          </w:tcPr>
          <w:p w14:paraId="3C02B397"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DMK1114</w:t>
            </w:r>
          </w:p>
        </w:tc>
        <w:tc>
          <w:tcPr>
            <w:tcW w:w="994" w:type="pct"/>
            <w:tcBorders>
              <w:top w:val="nil"/>
              <w:left w:val="nil"/>
              <w:bottom w:val="single" w:sz="4" w:space="0" w:color="000000"/>
              <w:right w:val="single" w:sz="4" w:space="0" w:color="000000"/>
            </w:tcBorders>
            <w:shd w:val="clear" w:color="auto" w:fill="auto"/>
            <w:vAlign w:val="center"/>
            <w:hideMark/>
          </w:tcPr>
          <w:p w14:paraId="4EB0872A"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Tư duy thẩm mỹ</w:t>
            </w:r>
          </w:p>
        </w:tc>
        <w:tc>
          <w:tcPr>
            <w:tcW w:w="963" w:type="pct"/>
            <w:tcBorders>
              <w:top w:val="nil"/>
              <w:left w:val="nil"/>
              <w:bottom w:val="single" w:sz="4" w:space="0" w:color="000000"/>
              <w:right w:val="single" w:sz="4" w:space="0" w:color="000000"/>
            </w:tcBorders>
            <w:shd w:val="clear" w:color="auto" w:fill="auto"/>
            <w:vAlign w:val="center"/>
            <w:hideMark/>
          </w:tcPr>
          <w:p w14:paraId="653E31E5"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Aesthetic Thinking</w:t>
            </w:r>
          </w:p>
        </w:tc>
        <w:tc>
          <w:tcPr>
            <w:tcW w:w="230" w:type="pct"/>
            <w:tcBorders>
              <w:top w:val="nil"/>
              <w:left w:val="nil"/>
              <w:bottom w:val="single" w:sz="4" w:space="0" w:color="auto"/>
              <w:right w:val="single" w:sz="4" w:space="0" w:color="auto"/>
            </w:tcBorders>
            <w:shd w:val="clear" w:color="auto" w:fill="auto"/>
            <w:vAlign w:val="center"/>
            <w:hideMark/>
          </w:tcPr>
          <w:p w14:paraId="1E0CFDA7"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TC</w:t>
            </w:r>
          </w:p>
        </w:tc>
        <w:tc>
          <w:tcPr>
            <w:tcW w:w="256" w:type="pct"/>
            <w:tcBorders>
              <w:top w:val="nil"/>
              <w:left w:val="nil"/>
              <w:bottom w:val="single" w:sz="4" w:space="0" w:color="auto"/>
              <w:right w:val="single" w:sz="4" w:space="0" w:color="auto"/>
            </w:tcBorders>
            <w:shd w:val="clear" w:color="auto" w:fill="auto"/>
            <w:vAlign w:val="center"/>
            <w:hideMark/>
          </w:tcPr>
          <w:p w14:paraId="736BB2E0"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05BA38F5"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0" w:type="pct"/>
            <w:tcBorders>
              <w:top w:val="nil"/>
              <w:left w:val="nil"/>
              <w:bottom w:val="single" w:sz="4" w:space="0" w:color="auto"/>
              <w:right w:val="single" w:sz="4" w:space="0" w:color="auto"/>
            </w:tcBorders>
            <w:shd w:val="clear" w:color="auto" w:fill="auto"/>
            <w:vAlign w:val="center"/>
            <w:hideMark/>
          </w:tcPr>
          <w:p w14:paraId="5427D2F7"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9" w:type="pct"/>
            <w:tcBorders>
              <w:top w:val="nil"/>
              <w:left w:val="nil"/>
              <w:bottom w:val="single" w:sz="4" w:space="0" w:color="auto"/>
              <w:right w:val="single" w:sz="4" w:space="0" w:color="auto"/>
            </w:tcBorders>
            <w:shd w:val="clear" w:color="auto" w:fill="auto"/>
            <w:noWrap/>
            <w:vAlign w:val="center"/>
            <w:hideMark/>
          </w:tcPr>
          <w:p w14:paraId="16D51DE8"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08E90E66"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14:paraId="6FDA0C9C"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1B22A74C" w14:textId="77777777" w:rsidR="00145F32" w:rsidRPr="007328C8" w:rsidRDefault="00145F32" w:rsidP="00145F32">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1B78D45F" w14:textId="77777777" w:rsidR="00145F32" w:rsidRPr="007328C8" w:rsidRDefault="00145F32" w:rsidP="00145F32">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r>
      <w:tr w:rsidR="00145F32" w:rsidRPr="007328C8" w14:paraId="2CF4AD25"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tcPr>
          <w:p w14:paraId="66761B78" w14:textId="0EF157F1"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4.26</w:t>
            </w:r>
          </w:p>
        </w:tc>
        <w:tc>
          <w:tcPr>
            <w:tcW w:w="449" w:type="pct"/>
            <w:tcBorders>
              <w:top w:val="nil"/>
              <w:left w:val="nil"/>
              <w:bottom w:val="single" w:sz="4" w:space="0" w:color="auto"/>
              <w:right w:val="single" w:sz="4" w:space="0" w:color="auto"/>
            </w:tcBorders>
            <w:shd w:val="clear" w:color="auto" w:fill="auto"/>
            <w:noWrap/>
            <w:vAlign w:val="center"/>
            <w:hideMark/>
          </w:tcPr>
          <w:p w14:paraId="5C08A781"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TOU1145</w:t>
            </w:r>
          </w:p>
        </w:tc>
        <w:tc>
          <w:tcPr>
            <w:tcW w:w="994" w:type="pct"/>
            <w:tcBorders>
              <w:top w:val="nil"/>
              <w:left w:val="nil"/>
              <w:bottom w:val="single" w:sz="4" w:space="0" w:color="000000"/>
              <w:right w:val="single" w:sz="4" w:space="0" w:color="000000"/>
            </w:tcBorders>
            <w:shd w:val="clear" w:color="auto" w:fill="auto"/>
            <w:vAlign w:val="center"/>
            <w:hideMark/>
          </w:tcPr>
          <w:p w14:paraId="530EE2B1"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Văn hóa bàn tiệc và lễ tân khánh tiết</w:t>
            </w:r>
          </w:p>
        </w:tc>
        <w:tc>
          <w:tcPr>
            <w:tcW w:w="963" w:type="pct"/>
            <w:tcBorders>
              <w:top w:val="nil"/>
              <w:left w:val="nil"/>
              <w:bottom w:val="single" w:sz="4" w:space="0" w:color="000000"/>
              <w:right w:val="single" w:sz="4" w:space="0" w:color="000000"/>
            </w:tcBorders>
            <w:shd w:val="clear" w:color="auto" w:fill="auto"/>
            <w:vAlign w:val="center"/>
            <w:hideMark/>
          </w:tcPr>
          <w:p w14:paraId="7D1B908A"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Diplomatic Reception and Table Art</w:t>
            </w:r>
          </w:p>
        </w:tc>
        <w:tc>
          <w:tcPr>
            <w:tcW w:w="230" w:type="pct"/>
            <w:tcBorders>
              <w:top w:val="nil"/>
              <w:left w:val="nil"/>
              <w:bottom w:val="single" w:sz="4" w:space="0" w:color="auto"/>
              <w:right w:val="single" w:sz="4" w:space="0" w:color="auto"/>
            </w:tcBorders>
            <w:shd w:val="clear" w:color="auto" w:fill="auto"/>
            <w:vAlign w:val="center"/>
            <w:hideMark/>
          </w:tcPr>
          <w:p w14:paraId="25850215"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TC</w:t>
            </w:r>
          </w:p>
        </w:tc>
        <w:tc>
          <w:tcPr>
            <w:tcW w:w="256" w:type="pct"/>
            <w:tcBorders>
              <w:top w:val="nil"/>
              <w:left w:val="nil"/>
              <w:bottom w:val="single" w:sz="4" w:space="0" w:color="auto"/>
              <w:right w:val="single" w:sz="4" w:space="0" w:color="auto"/>
            </w:tcBorders>
            <w:shd w:val="clear" w:color="auto" w:fill="auto"/>
            <w:vAlign w:val="center"/>
            <w:hideMark/>
          </w:tcPr>
          <w:p w14:paraId="7AADB485"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74F34ACC"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0" w:type="pct"/>
            <w:tcBorders>
              <w:top w:val="nil"/>
              <w:left w:val="nil"/>
              <w:bottom w:val="single" w:sz="4" w:space="0" w:color="auto"/>
              <w:right w:val="single" w:sz="4" w:space="0" w:color="auto"/>
            </w:tcBorders>
            <w:shd w:val="clear" w:color="auto" w:fill="auto"/>
            <w:vAlign w:val="center"/>
            <w:hideMark/>
          </w:tcPr>
          <w:p w14:paraId="3489774F"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9" w:type="pct"/>
            <w:tcBorders>
              <w:top w:val="nil"/>
              <w:left w:val="nil"/>
              <w:bottom w:val="single" w:sz="4" w:space="0" w:color="auto"/>
              <w:right w:val="single" w:sz="4" w:space="0" w:color="auto"/>
            </w:tcBorders>
            <w:shd w:val="clear" w:color="auto" w:fill="auto"/>
            <w:noWrap/>
            <w:vAlign w:val="center"/>
            <w:hideMark/>
          </w:tcPr>
          <w:p w14:paraId="18B2EDA4"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23535B30"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14:paraId="4FDDF32A"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10C66AFA" w14:textId="77777777" w:rsidR="00145F32" w:rsidRPr="007328C8" w:rsidRDefault="00145F32" w:rsidP="00145F32">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2702AEB2" w14:textId="77777777" w:rsidR="00145F32" w:rsidRPr="007328C8" w:rsidRDefault="00145F32" w:rsidP="00145F32">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r>
      <w:tr w:rsidR="00145F32" w:rsidRPr="007328C8" w14:paraId="6167DCA2"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tcPr>
          <w:p w14:paraId="41A32D0C" w14:textId="5BC77FB2"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4.27</w:t>
            </w:r>
          </w:p>
        </w:tc>
        <w:tc>
          <w:tcPr>
            <w:tcW w:w="449" w:type="pct"/>
            <w:tcBorders>
              <w:top w:val="nil"/>
              <w:left w:val="nil"/>
              <w:bottom w:val="single" w:sz="4" w:space="0" w:color="000000"/>
              <w:right w:val="single" w:sz="4" w:space="0" w:color="000000"/>
            </w:tcBorders>
            <w:shd w:val="clear" w:color="auto" w:fill="auto"/>
            <w:noWrap/>
            <w:vAlign w:val="center"/>
            <w:hideMark/>
          </w:tcPr>
          <w:p w14:paraId="2C03FF93"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SOS1108</w:t>
            </w:r>
          </w:p>
        </w:tc>
        <w:tc>
          <w:tcPr>
            <w:tcW w:w="994" w:type="pct"/>
            <w:tcBorders>
              <w:top w:val="nil"/>
              <w:left w:val="nil"/>
              <w:bottom w:val="single" w:sz="4" w:space="0" w:color="000000"/>
              <w:right w:val="single" w:sz="4" w:space="0" w:color="000000"/>
            </w:tcBorders>
            <w:shd w:val="clear" w:color="auto" w:fill="auto"/>
            <w:vAlign w:val="center"/>
            <w:hideMark/>
          </w:tcPr>
          <w:p w14:paraId="3070788E"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Văn hóa các nước Đông Nam Á</w:t>
            </w:r>
          </w:p>
        </w:tc>
        <w:tc>
          <w:tcPr>
            <w:tcW w:w="963" w:type="pct"/>
            <w:tcBorders>
              <w:top w:val="nil"/>
              <w:left w:val="nil"/>
              <w:bottom w:val="single" w:sz="4" w:space="0" w:color="000000"/>
              <w:right w:val="single" w:sz="4" w:space="0" w:color="000000"/>
            </w:tcBorders>
            <w:shd w:val="clear" w:color="auto" w:fill="auto"/>
            <w:vAlign w:val="center"/>
            <w:hideMark/>
          </w:tcPr>
          <w:p w14:paraId="65CDA45E"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Cultures of Southeast Asia Countries</w:t>
            </w:r>
          </w:p>
        </w:tc>
        <w:tc>
          <w:tcPr>
            <w:tcW w:w="230" w:type="pct"/>
            <w:tcBorders>
              <w:top w:val="nil"/>
              <w:left w:val="nil"/>
              <w:bottom w:val="single" w:sz="4" w:space="0" w:color="auto"/>
              <w:right w:val="single" w:sz="4" w:space="0" w:color="auto"/>
            </w:tcBorders>
            <w:shd w:val="clear" w:color="auto" w:fill="auto"/>
            <w:vAlign w:val="center"/>
            <w:hideMark/>
          </w:tcPr>
          <w:p w14:paraId="1D27A09D"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TC</w:t>
            </w:r>
          </w:p>
        </w:tc>
        <w:tc>
          <w:tcPr>
            <w:tcW w:w="256" w:type="pct"/>
            <w:tcBorders>
              <w:top w:val="nil"/>
              <w:left w:val="nil"/>
              <w:bottom w:val="single" w:sz="4" w:space="0" w:color="auto"/>
              <w:right w:val="single" w:sz="4" w:space="0" w:color="auto"/>
            </w:tcBorders>
            <w:shd w:val="clear" w:color="auto" w:fill="auto"/>
            <w:vAlign w:val="center"/>
            <w:hideMark/>
          </w:tcPr>
          <w:p w14:paraId="1449612F"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5E21F9C0"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0" w:type="pct"/>
            <w:tcBorders>
              <w:top w:val="nil"/>
              <w:left w:val="nil"/>
              <w:bottom w:val="single" w:sz="4" w:space="0" w:color="auto"/>
              <w:right w:val="single" w:sz="4" w:space="0" w:color="auto"/>
            </w:tcBorders>
            <w:shd w:val="clear" w:color="auto" w:fill="auto"/>
            <w:vAlign w:val="center"/>
            <w:hideMark/>
          </w:tcPr>
          <w:p w14:paraId="587724FF"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9" w:type="pct"/>
            <w:tcBorders>
              <w:top w:val="nil"/>
              <w:left w:val="nil"/>
              <w:bottom w:val="single" w:sz="4" w:space="0" w:color="auto"/>
              <w:right w:val="single" w:sz="4" w:space="0" w:color="auto"/>
            </w:tcBorders>
            <w:shd w:val="clear" w:color="auto" w:fill="auto"/>
            <w:noWrap/>
            <w:vAlign w:val="center"/>
            <w:hideMark/>
          </w:tcPr>
          <w:p w14:paraId="6DD33A34"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5B6CC87C"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14:paraId="775436F4"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74CD1CC8" w14:textId="77777777" w:rsidR="00145F32" w:rsidRPr="007328C8" w:rsidRDefault="00145F32" w:rsidP="00145F32">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7BD62574" w14:textId="77777777" w:rsidR="00145F32" w:rsidRPr="007328C8" w:rsidRDefault="00145F32" w:rsidP="00145F32">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r>
      <w:tr w:rsidR="00145F32" w:rsidRPr="007328C8" w14:paraId="4356CCEB"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tcPr>
          <w:p w14:paraId="688818AD" w14:textId="0F7AA845"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4.28</w:t>
            </w:r>
          </w:p>
        </w:tc>
        <w:tc>
          <w:tcPr>
            <w:tcW w:w="449" w:type="pct"/>
            <w:tcBorders>
              <w:top w:val="nil"/>
              <w:left w:val="nil"/>
              <w:bottom w:val="single" w:sz="4" w:space="0" w:color="000000"/>
              <w:right w:val="single" w:sz="4" w:space="0" w:color="000000"/>
            </w:tcBorders>
            <w:shd w:val="clear" w:color="auto" w:fill="auto"/>
            <w:noWrap/>
            <w:vAlign w:val="center"/>
            <w:hideMark/>
          </w:tcPr>
          <w:p w14:paraId="48279F48"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KOR1147</w:t>
            </w:r>
          </w:p>
        </w:tc>
        <w:tc>
          <w:tcPr>
            <w:tcW w:w="994" w:type="pct"/>
            <w:tcBorders>
              <w:top w:val="nil"/>
              <w:left w:val="nil"/>
              <w:bottom w:val="single" w:sz="4" w:space="0" w:color="000000"/>
              <w:right w:val="single" w:sz="4" w:space="0" w:color="000000"/>
            </w:tcBorders>
            <w:shd w:val="clear" w:color="auto" w:fill="auto"/>
            <w:vAlign w:val="center"/>
            <w:hideMark/>
          </w:tcPr>
          <w:p w14:paraId="33165F5B"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Văn hóa truyền thống Hàn Quốc</w:t>
            </w:r>
          </w:p>
        </w:tc>
        <w:tc>
          <w:tcPr>
            <w:tcW w:w="963" w:type="pct"/>
            <w:tcBorders>
              <w:top w:val="nil"/>
              <w:left w:val="nil"/>
              <w:bottom w:val="single" w:sz="4" w:space="0" w:color="000000"/>
              <w:right w:val="single" w:sz="4" w:space="0" w:color="000000"/>
            </w:tcBorders>
            <w:shd w:val="clear" w:color="auto" w:fill="auto"/>
            <w:vAlign w:val="center"/>
            <w:hideMark/>
          </w:tcPr>
          <w:p w14:paraId="7C54E37F"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Korean Traditional Culture</w:t>
            </w:r>
          </w:p>
        </w:tc>
        <w:tc>
          <w:tcPr>
            <w:tcW w:w="230" w:type="pct"/>
            <w:tcBorders>
              <w:top w:val="nil"/>
              <w:left w:val="nil"/>
              <w:bottom w:val="single" w:sz="4" w:space="0" w:color="auto"/>
              <w:right w:val="single" w:sz="4" w:space="0" w:color="auto"/>
            </w:tcBorders>
            <w:shd w:val="clear" w:color="auto" w:fill="auto"/>
            <w:vAlign w:val="center"/>
            <w:hideMark/>
          </w:tcPr>
          <w:p w14:paraId="5FA87D3D"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TC</w:t>
            </w:r>
          </w:p>
        </w:tc>
        <w:tc>
          <w:tcPr>
            <w:tcW w:w="256" w:type="pct"/>
            <w:tcBorders>
              <w:top w:val="nil"/>
              <w:left w:val="nil"/>
              <w:bottom w:val="single" w:sz="4" w:space="0" w:color="auto"/>
              <w:right w:val="single" w:sz="4" w:space="0" w:color="auto"/>
            </w:tcBorders>
            <w:shd w:val="clear" w:color="auto" w:fill="auto"/>
            <w:vAlign w:val="center"/>
            <w:hideMark/>
          </w:tcPr>
          <w:p w14:paraId="5DD981F9"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7C5C0E1C"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0" w:type="pct"/>
            <w:tcBorders>
              <w:top w:val="nil"/>
              <w:left w:val="nil"/>
              <w:bottom w:val="single" w:sz="4" w:space="0" w:color="auto"/>
              <w:right w:val="single" w:sz="4" w:space="0" w:color="auto"/>
            </w:tcBorders>
            <w:shd w:val="clear" w:color="auto" w:fill="auto"/>
            <w:vAlign w:val="center"/>
            <w:hideMark/>
          </w:tcPr>
          <w:p w14:paraId="72965483"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9" w:type="pct"/>
            <w:tcBorders>
              <w:top w:val="nil"/>
              <w:left w:val="nil"/>
              <w:bottom w:val="single" w:sz="4" w:space="0" w:color="auto"/>
              <w:right w:val="single" w:sz="4" w:space="0" w:color="auto"/>
            </w:tcBorders>
            <w:shd w:val="clear" w:color="auto" w:fill="auto"/>
            <w:noWrap/>
            <w:vAlign w:val="center"/>
            <w:hideMark/>
          </w:tcPr>
          <w:p w14:paraId="0C3507AD"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6974227B"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14:paraId="275BB016"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037F08F3" w14:textId="77777777" w:rsidR="00145F32" w:rsidRPr="007328C8" w:rsidRDefault="00145F32" w:rsidP="00145F32">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3B86F44C" w14:textId="77777777" w:rsidR="00145F32" w:rsidRPr="007328C8" w:rsidRDefault="00145F32" w:rsidP="00145F32">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r>
      <w:tr w:rsidR="00145F32" w:rsidRPr="007328C8" w14:paraId="3DA6835C"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tcPr>
          <w:p w14:paraId="74002DE2" w14:textId="7A96BE78"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4.29</w:t>
            </w:r>
          </w:p>
        </w:tc>
        <w:tc>
          <w:tcPr>
            <w:tcW w:w="449" w:type="pct"/>
            <w:tcBorders>
              <w:top w:val="nil"/>
              <w:left w:val="nil"/>
              <w:bottom w:val="single" w:sz="4" w:space="0" w:color="000000"/>
              <w:right w:val="single" w:sz="4" w:space="0" w:color="000000"/>
            </w:tcBorders>
            <w:shd w:val="clear" w:color="auto" w:fill="auto"/>
            <w:noWrap/>
            <w:vAlign w:val="center"/>
            <w:hideMark/>
          </w:tcPr>
          <w:p w14:paraId="45ED2120"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IRE1138</w:t>
            </w:r>
          </w:p>
        </w:tc>
        <w:tc>
          <w:tcPr>
            <w:tcW w:w="994" w:type="pct"/>
            <w:tcBorders>
              <w:top w:val="nil"/>
              <w:left w:val="nil"/>
              <w:bottom w:val="single" w:sz="4" w:space="0" w:color="000000"/>
              <w:right w:val="single" w:sz="4" w:space="0" w:color="000000"/>
            </w:tcBorders>
            <w:shd w:val="clear" w:color="auto" w:fill="auto"/>
            <w:vAlign w:val="center"/>
            <w:hideMark/>
          </w:tcPr>
          <w:p w14:paraId="351CA35D"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Văn minh nhân loại</w:t>
            </w:r>
          </w:p>
        </w:tc>
        <w:tc>
          <w:tcPr>
            <w:tcW w:w="963" w:type="pct"/>
            <w:tcBorders>
              <w:top w:val="nil"/>
              <w:left w:val="nil"/>
              <w:bottom w:val="single" w:sz="4" w:space="0" w:color="000000"/>
              <w:right w:val="single" w:sz="4" w:space="0" w:color="000000"/>
            </w:tcBorders>
            <w:shd w:val="clear" w:color="auto" w:fill="auto"/>
            <w:vAlign w:val="center"/>
            <w:hideMark/>
          </w:tcPr>
          <w:p w14:paraId="26B3FF5A"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Human Civilization</w:t>
            </w:r>
          </w:p>
        </w:tc>
        <w:tc>
          <w:tcPr>
            <w:tcW w:w="230" w:type="pct"/>
            <w:tcBorders>
              <w:top w:val="nil"/>
              <w:left w:val="nil"/>
              <w:bottom w:val="single" w:sz="4" w:space="0" w:color="auto"/>
              <w:right w:val="single" w:sz="4" w:space="0" w:color="auto"/>
            </w:tcBorders>
            <w:shd w:val="clear" w:color="auto" w:fill="auto"/>
            <w:vAlign w:val="center"/>
            <w:hideMark/>
          </w:tcPr>
          <w:p w14:paraId="6257EDFE"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TC</w:t>
            </w:r>
          </w:p>
        </w:tc>
        <w:tc>
          <w:tcPr>
            <w:tcW w:w="256" w:type="pct"/>
            <w:tcBorders>
              <w:top w:val="nil"/>
              <w:left w:val="nil"/>
              <w:bottom w:val="single" w:sz="4" w:space="0" w:color="auto"/>
              <w:right w:val="single" w:sz="4" w:space="0" w:color="auto"/>
            </w:tcBorders>
            <w:shd w:val="clear" w:color="auto" w:fill="auto"/>
            <w:vAlign w:val="center"/>
            <w:hideMark/>
          </w:tcPr>
          <w:p w14:paraId="6252225B"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03FCEB48"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0" w:type="pct"/>
            <w:tcBorders>
              <w:top w:val="nil"/>
              <w:left w:val="nil"/>
              <w:bottom w:val="single" w:sz="4" w:space="0" w:color="auto"/>
              <w:right w:val="single" w:sz="4" w:space="0" w:color="auto"/>
            </w:tcBorders>
            <w:shd w:val="clear" w:color="auto" w:fill="auto"/>
            <w:vAlign w:val="center"/>
            <w:hideMark/>
          </w:tcPr>
          <w:p w14:paraId="18DAE40D"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9" w:type="pct"/>
            <w:tcBorders>
              <w:top w:val="nil"/>
              <w:left w:val="nil"/>
              <w:bottom w:val="single" w:sz="4" w:space="0" w:color="auto"/>
              <w:right w:val="single" w:sz="4" w:space="0" w:color="auto"/>
            </w:tcBorders>
            <w:shd w:val="clear" w:color="auto" w:fill="auto"/>
            <w:noWrap/>
            <w:vAlign w:val="center"/>
            <w:hideMark/>
          </w:tcPr>
          <w:p w14:paraId="206B97B9"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5AA8553E"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14:paraId="06DB1ED8"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1F3AE67D" w14:textId="77777777" w:rsidR="00145F32" w:rsidRPr="007328C8" w:rsidRDefault="00145F32" w:rsidP="00145F32">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31A90EB8" w14:textId="77777777" w:rsidR="00145F32" w:rsidRPr="007328C8" w:rsidRDefault="00145F32" w:rsidP="00145F32">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r>
      <w:tr w:rsidR="00145F32" w:rsidRPr="007328C8" w14:paraId="029B8C6D" w14:textId="77777777" w:rsidTr="000D4A31">
        <w:trPr>
          <w:trHeight w:val="551"/>
        </w:trPr>
        <w:tc>
          <w:tcPr>
            <w:tcW w:w="270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A2415" w14:textId="77777777" w:rsidR="00145F32" w:rsidRPr="007328C8" w:rsidRDefault="00145F32" w:rsidP="00145F32">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5. Thực tập thực tế</w:t>
            </w:r>
          </w:p>
        </w:tc>
        <w:tc>
          <w:tcPr>
            <w:tcW w:w="230" w:type="pct"/>
            <w:tcBorders>
              <w:top w:val="nil"/>
              <w:left w:val="nil"/>
              <w:bottom w:val="single" w:sz="4" w:space="0" w:color="auto"/>
              <w:right w:val="single" w:sz="4" w:space="0" w:color="auto"/>
            </w:tcBorders>
            <w:shd w:val="clear" w:color="auto" w:fill="auto"/>
            <w:noWrap/>
            <w:vAlign w:val="center"/>
            <w:hideMark/>
          </w:tcPr>
          <w:p w14:paraId="7817144A" w14:textId="77777777" w:rsidR="00145F32" w:rsidRPr="007328C8" w:rsidRDefault="00145F32" w:rsidP="00145F32">
            <w:pPr>
              <w:spacing w:before="60" w:after="6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14:paraId="287252D8"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44E0FAF7" w14:textId="77777777" w:rsidR="00145F32" w:rsidRPr="007328C8" w:rsidRDefault="00145F32" w:rsidP="00145F32">
            <w:pPr>
              <w:spacing w:before="60" w:after="6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9</w:t>
            </w:r>
          </w:p>
        </w:tc>
        <w:tc>
          <w:tcPr>
            <w:tcW w:w="180" w:type="pct"/>
            <w:tcBorders>
              <w:top w:val="nil"/>
              <w:left w:val="nil"/>
              <w:bottom w:val="single" w:sz="4" w:space="0" w:color="auto"/>
              <w:right w:val="single" w:sz="4" w:space="0" w:color="auto"/>
            </w:tcBorders>
            <w:shd w:val="clear" w:color="auto" w:fill="auto"/>
            <w:noWrap/>
            <w:vAlign w:val="center"/>
            <w:hideMark/>
          </w:tcPr>
          <w:p w14:paraId="0608AF0D"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1630269E"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50464B45"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14:paraId="33C28809"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48E97F4F"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40C5E2D3"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145F32" w:rsidRPr="007328C8" w14:paraId="068A791F" w14:textId="77777777" w:rsidTr="000D4A31">
        <w:trPr>
          <w:trHeight w:val="429"/>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2466E7EC"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5.1</w:t>
            </w:r>
          </w:p>
        </w:tc>
        <w:tc>
          <w:tcPr>
            <w:tcW w:w="449" w:type="pct"/>
            <w:tcBorders>
              <w:top w:val="nil"/>
              <w:left w:val="nil"/>
              <w:bottom w:val="single" w:sz="4" w:space="0" w:color="auto"/>
              <w:right w:val="single" w:sz="4" w:space="0" w:color="auto"/>
            </w:tcBorders>
            <w:shd w:val="clear" w:color="auto" w:fill="auto"/>
            <w:noWrap/>
            <w:vAlign w:val="center"/>
            <w:hideMark/>
          </w:tcPr>
          <w:p w14:paraId="1ADC16AA"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IFN1307</w:t>
            </w:r>
          </w:p>
        </w:tc>
        <w:tc>
          <w:tcPr>
            <w:tcW w:w="994" w:type="pct"/>
            <w:tcBorders>
              <w:top w:val="nil"/>
              <w:left w:val="nil"/>
              <w:bottom w:val="single" w:sz="4" w:space="0" w:color="auto"/>
              <w:right w:val="single" w:sz="4" w:space="0" w:color="auto"/>
            </w:tcBorders>
            <w:shd w:val="clear" w:color="auto" w:fill="auto"/>
            <w:vAlign w:val="center"/>
            <w:hideMark/>
          </w:tcPr>
          <w:p w14:paraId="085E3EA5"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Thực tập tốt nghiệp</w:t>
            </w:r>
          </w:p>
        </w:tc>
        <w:tc>
          <w:tcPr>
            <w:tcW w:w="963" w:type="pct"/>
            <w:tcBorders>
              <w:top w:val="nil"/>
              <w:left w:val="nil"/>
              <w:bottom w:val="single" w:sz="4" w:space="0" w:color="auto"/>
              <w:right w:val="single" w:sz="4" w:space="0" w:color="auto"/>
            </w:tcBorders>
            <w:shd w:val="clear" w:color="auto" w:fill="auto"/>
            <w:vAlign w:val="center"/>
            <w:hideMark/>
          </w:tcPr>
          <w:p w14:paraId="2295ECFA"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Graduation Internship</w:t>
            </w:r>
          </w:p>
        </w:tc>
        <w:tc>
          <w:tcPr>
            <w:tcW w:w="230" w:type="pct"/>
            <w:tcBorders>
              <w:top w:val="nil"/>
              <w:left w:val="nil"/>
              <w:bottom w:val="single" w:sz="4" w:space="0" w:color="auto"/>
              <w:right w:val="single" w:sz="4" w:space="0" w:color="auto"/>
            </w:tcBorders>
            <w:shd w:val="clear" w:color="auto" w:fill="auto"/>
            <w:vAlign w:val="center"/>
            <w:hideMark/>
          </w:tcPr>
          <w:p w14:paraId="6CB0ECAA"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BB</w:t>
            </w:r>
          </w:p>
        </w:tc>
        <w:tc>
          <w:tcPr>
            <w:tcW w:w="256" w:type="pct"/>
            <w:tcBorders>
              <w:top w:val="nil"/>
              <w:left w:val="nil"/>
              <w:bottom w:val="single" w:sz="4" w:space="0" w:color="auto"/>
              <w:right w:val="single" w:sz="4" w:space="0" w:color="auto"/>
            </w:tcBorders>
            <w:shd w:val="clear" w:color="auto" w:fill="auto"/>
            <w:vAlign w:val="center"/>
            <w:hideMark/>
          </w:tcPr>
          <w:p w14:paraId="5A74184A"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32D4A354"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180" w:type="pct"/>
            <w:tcBorders>
              <w:top w:val="nil"/>
              <w:left w:val="nil"/>
              <w:bottom w:val="single" w:sz="4" w:space="0" w:color="auto"/>
              <w:right w:val="single" w:sz="4" w:space="0" w:color="auto"/>
            </w:tcBorders>
            <w:shd w:val="clear" w:color="auto" w:fill="auto"/>
            <w:noWrap/>
            <w:vAlign w:val="center"/>
            <w:hideMark/>
          </w:tcPr>
          <w:p w14:paraId="228A9C31"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3A96D300"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4729809D"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1E37EA2B" w14:textId="77777777" w:rsidR="00145F32" w:rsidRPr="007328C8" w:rsidRDefault="00145F32" w:rsidP="00145F32">
            <w:pPr>
              <w:spacing w:before="60" w:after="6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3</w:t>
            </w:r>
          </w:p>
        </w:tc>
        <w:tc>
          <w:tcPr>
            <w:tcW w:w="449" w:type="pct"/>
            <w:tcBorders>
              <w:top w:val="nil"/>
              <w:left w:val="nil"/>
              <w:bottom w:val="single" w:sz="4" w:space="0" w:color="auto"/>
              <w:right w:val="single" w:sz="4" w:space="0" w:color="auto"/>
            </w:tcBorders>
            <w:shd w:val="clear" w:color="auto" w:fill="auto"/>
            <w:noWrap/>
            <w:vAlign w:val="center"/>
            <w:hideMark/>
          </w:tcPr>
          <w:p w14:paraId="621F3302"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61F4C730" w14:textId="77777777" w:rsidR="00145F32" w:rsidRPr="007328C8" w:rsidRDefault="00145F32" w:rsidP="00145F32">
            <w:pPr>
              <w:spacing w:before="60" w:after="6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145F32" w:rsidRPr="007328C8" w14:paraId="1D46A6F9" w14:textId="77777777" w:rsidTr="000D4A31">
        <w:trPr>
          <w:trHeight w:val="733"/>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09555755" w14:textId="77777777" w:rsidR="00145F32" w:rsidRPr="007328C8" w:rsidRDefault="00145F32" w:rsidP="00145F32">
            <w:pPr>
              <w:spacing w:before="40" w:after="40" w:line="24" w:lineRule="atLeast"/>
              <w:jc w:val="center"/>
              <w:rPr>
                <w:rFonts w:ascii="Times New Roman" w:eastAsia="Times New Roman" w:hAnsi="Times New Roman"/>
                <w:i/>
                <w:iCs/>
                <w:color w:val="000000"/>
                <w:sz w:val="24"/>
                <w:szCs w:val="24"/>
              </w:rPr>
            </w:pPr>
            <w:r w:rsidRPr="007328C8">
              <w:rPr>
                <w:rFonts w:ascii="Times New Roman" w:eastAsia="Times New Roman" w:hAnsi="Times New Roman"/>
                <w:i/>
                <w:iCs/>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2A040CC8" w14:textId="77777777" w:rsidR="00145F32" w:rsidRPr="007328C8" w:rsidRDefault="00145F32" w:rsidP="00145F32">
            <w:pPr>
              <w:spacing w:before="40" w:after="40" w:line="24" w:lineRule="atLeast"/>
              <w:rPr>
                <w:rFonts w:ascii="Times New Roman" w:eastAsia="Times New Roman" w:hAnsi="Times New Roman"/>
                <w:i/>
                <w:iCs/>
                <w:color w:val="000000"/>
                <w:sz w:val="24"/>
                <w:szCs w:val="24"/>
              </w:rPr>
            </w:pPr>
            <w:r w:rsidRPr="007328C8">
              <w:rPr>
                <w:rFonts w:ascii="Times New Roman" w:eastAsia="Times New Roman" w:hAnsi="Times New Roman"/>
                <w:i/>
                <w:iCs/>
                <w:color w:val="000000"/>
                <w:sz w:val="24"/>
                <w:szCs w:val="24"/>
              </w:rPr>
              <w:t> </w:t>
            </w:r>
          </w:p>
        </w:tc>
        <w:tc>
          <w:tcPr>
            <w:tcW w:w="994" w:type="pct"/>
            <w:tcBorders>
              <w:top w:val="nil"/>
              <w:left w:val="nil"/>
              <w:bottom w:val="single" w:sz="4" w:space="0" w:color="auto"/>
              <w:right w:val="single" w:sz="4" w:space="0" w:color="auto"/>
            </w:tcBorders>
            <w:shd w:val="clear" w:color="auto" w:fill="auto"/>
            <w:vAlign w:val="center"/>
            <w:hideMark/>
          </w:tcPr>
          <w:p w14:paraId="786B1145" w14:textId="77777777" w:rsidR="00145F32" w:rsidRPr="007328C8" w:rsidRDefault="00145F32" w:rsidP="00145F32">
            <w:pPr>
              <w:spacing w:before="40" w:after="40" w:line="24" w:lineRule="atLeast"/>
              <w:rPr>
                <w:rFonts w:ascii="Times New Roman" w:eastAsia="Times New Roman" w:hAnsi="Times New Roman"/>
                <w:i/>
                <w:iCs/>
                <w:color w:val="000000"/>
                <w:sz w:val="24"/>
                <w:szCs w:val="24"/>
              </w:rPr>
            </w:pPr>
            <w:r w:rsidRPr="007328C8">
              <w:rPr>
                <w:rFonts w:ascii="Times New Roman" w:eastAsia="Times New Roman" w:hAnsi="Times New Roman"/>
                <w:i/>
                <w:iCs/>
                <w:color w:val="000000"/>
                <w:sz w:val="24"/>
                <w:szCs w:val="24"/>
              </w:rPr>
              <w:t>Sinh viên chọn 1 trong 2 hình thức:</w:t>
            </w:r>
          </w:p>
        </w:tc>
        <w:tc>
          <w:tcPr>
            <w:tcW w:w="963" w:type="pct"/>
            <w:tcBorders>
              <w:top w:val="nil"/>
              <w:left w:val="nil"/>
              <w:bottom w:val="single" w:sz="4" w:space="0" w:color="auto"/>
              <w:right w:val="single" w:sz="4" w:space="0" w:color="auto"/>
            </w:tcBorders>
            <w:shd w:val="clear" w:color="auto" w:fill="auto"/>
            <w:vAlign w:val="center"/>
            <w:hideMark/>
          </w:tcPr>
          <w:p w14:paraId="3E82823F" w14:textId="77777777" w:rsidR="00145F32" w:rsidRPr="007328C8" w:rsidRDefault="00145F32" w:rsidP="00145F32">
            <w:pPr>
              <w:spacing w:before="40" w:after="40" w:line="24" w:lineRule="atLeast"/>
              <w:rPr>
                <w:rFonts w:ascii="Times New Roman" w:eastAsia="Times New Roman" w:hAnsi="Times New Roman"/>
                <w:i/>
                <w:iCs/>
                <w:color w:val="000000"/>
                <w:sz w:val="24"/>
                <w:szCs w:val="24"/>
              </w:rPr>
            </w:pPr>
            <w:r w:rsidRPr="007328C8">
              <w:rPr>
                <w:rFonts w:ascii="Times New Roman" w:eastAsia="Times New Roman" w:hAnsi="Times New Roman"/>
                <w:i/>
                <w:iCs/>
                <w:color w:val="000000"/>
                <w:sz w:val="24"/>
                <w:szCs w:val="24"/>
              </w:rPr>
              <w:t> </w:t>
            </w:r>
          </w:p>
        </w:tc>
        <w:tc>
          <w:tcPr>
            <w:tcW w:w="230" w:type="pct"/>
            <w:tcBorders>
              <w:top w:val="nil"/>
              <w:left w:val="nil"/>
              <w:bottom w:val="single" w:sz="4" w:space="0" w:color="auto"/>
              <w:right w:val="single" w:sz="4" w:space="0" w:color="auto"/>
            </w:tcBorders>
            <w:shd w:val="clear" w:color="auto" w:fill="auto"/>
            <w:vAlign w:val="center"/>
            <w:hideMark/>
          </w:tcPr>
          <w:p w14:paraId="2FCB803B" w14:textId="77777777" w:rsidR="00145F32" w:rsidRPr="007328C8" w:rsidRDefault="00145F32" w:rsidP="00145F32">
            <w:pPr>
              <w:spacing w:before="40" w:after="40" w:line="24" w:lineRule="atLeast"/>
              <w:jc w:val="center"/>
              <w:rPr>
                <w:rFonts w:ascii="Times New Roman" w:eastAsia="Times New Roman" w:hAnsi="Times New Roman"/>
                <w:i/>
                <w:iCs/>
                <w:color w:val="000000"/>
                <w:sz w:val="24"/>
                <w:szCs w:val="24"/>
              </w:rPr>
            </w:pPr>
            <w:r w:rsidRPr="007328C8">
              <w:rPr>
                <w:rFonts w:ascii="Times New Roman" w:eastAsia="Times New Roman" w:hAnsi="Times New Roman"/>
                <w:i/>
                <w:iCs/>
                <w:color w:val="000000"/>
                <w:sz w:val="24"/>
                <w:szCs w:val="24"/>
              </w:rPr>
              <w:t> </w:t>
            </w:r>
          </w:p>
        </w:tc>
        <w:tc>
          <w:tcPr>
            <w:tcW w:w="256" w:type="pct"/>
            <w:tcBorders>
              <w:top w:val="nil"/>
              <w:left w:val="nil"/>
              <w:bottom w:val="single" w:sz="4" w:space="0" w:color="auto"/>
              <w:right w:val="single" w:sz="4" w:space="0" w:color="auto"/>
            </w:tcBorders>
            <w:shd w:val="clear" w:color="auto" w:fill="auto"/>
            <w:vAlign w:val="center"/>
            <w:hideMark/>
          </w:tcPr>
          <w:p w14:paraId="2D032D01" w14:textId="77777777" w:rsidR="00145F32" w:rsidRPr="007328C8" w:rsidRDefault="00145F32" w:rsidP="00145F32">
            <w:pPr>
              <w:spacing w:before="40" w:after="40" w:line="24" w:lineRule="atLeast"/>
              <w:jc w:val="center"/>
              <w:rPr>
                <w:rFonts w:ascii="Times New Roman" w:eastAsia="Times New Roman" w:hAnsi="Times New Roman"/>
                <w:i/>
                <w:iCs/>
                <w:color w:val="000000"/>
                <w:sz w:val="24"/>
                <w:szCs w:val="24"/>
              </w:rPr>
            </w:pPr>
            <w:r w:rsidRPr="007328C8">
              <w:rPr>
                <w:rFonts w:ascii="Times New Roman" w:eastAsia="Times New Roman" w:hAnsi="Times New Roman"/>
                <w:i/>
                <w:iCs/>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6DE24378" w14:textId="77777777" w:rsidR="00145F32" w:rsidRPr="007328C8" w:rsidRDefault="00145F32" w:rsidP="00145F32">
            <w:pPr>
              <w:spacing w:before="40" w:after="40" w:line="24" w:lineRule="atLeast"/>
              <w:jc w:val="center"/>
              <w:rPr>
                <w:rFonts w:ascii="Times New Roman" w:eastAsia="Times New Roman" w:hAnsi="Times New Roman"/>
                <w:i/>
                <w:iCs/>
                <w:color w:val="000000"/>
                <w:sz w:val="24"/>
                <w:szCs w:val="24"/>
              </w:rPr>
            </w:pPr>
            <w:r w:rsidRPr="007328C8">
              <w:rPr>
                <w:rFonts w:ascii="Times New Roman" w:eastAsia="Times New Roman" w:hAnsi="Times New Roman"/>
                <w:i/>
                <w:iCs/>
                <w:color w:val="000000"/>
                <w:sz w:val="24"/>
                <w:szCs w:val="24"/>
              </w:rPr>
              <w:t> </w:t>
            </w:r>
          </w:p>
        </w:tc>
        <w:tc>
          <w:tcPr>
            <w:tcW w:w="180" w:type="pct"/>
            <w:tcBorders>
              <w:top w:val="nil"/>
              <w:left w:val="nil"/>
              <w:bottom w:val="single" w:sz="4" w:space="0" w:color="auto"/>
              <w:right w:val="single" w:sz="4" w:space="0" w:color="auto"/>
            </w:tcBorders>
            <w:shd w:val="clear" w:color="auto" w:fill="auto"/>
            <w:noWrap/>
            <w:vAlign w:val="center"/>
            <w:hideMark/>
          </w:tcPr>
          <w:p w14:paraId="1C435712" w14:textId="77777777" w:rsidR="00145F32" w:rsidRPr="007328C8" w:rsidRDefault="00145F32" w:rsidP="00145F32">
            <w:pPr>
              <w:spacing w:before="40" w:after="40" w:line="24" w:lineRule="atLeast"/>
              <w:jc w:val="center"/>
              <w:rPr>
                <w:rFonts w:ascii="Times New Roman" w:eastAsia="Times New Roman" w:hAnsi="Times New Roman"/>
                <w:i/>
                <w:iCs/>
                <w:color w:val="000000"/>
                <w:sz w:val="24"/>
                <w:szCs w:val="24"/>
              </w:rPr>
            </w:pPr>
            <w:r w:rsidRPr="007328C8">
              <w:rPr>
                <w:rFonts w:ascii="Times New Roman" w:eastAsia="Times New Roman" w:hAnsi="Times New Roman"/>
                <w:i/>
                <w:iCs/>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5E700668" w14:textId="77777777" w:rsidR="00145F32" w:rsidRPr="007328C8" w:rsidRDefault="00145F32" w:rsidP="00145F32">
            <w:pPr>
              <w:spacing w:before="40" w:after="40" w:line="24" w:lineRule="atLeast"/>
              <w:jc w:val="center"/>
              <w:rPr>
                <w:rFonts w:ascii="Times New Roman" w:eastAsia="Times New Roman" w:hAnsi="Times New Roman"/>
                <w:i/>
                <w:iCs/>
                <w:color w:val="000000"/>
                <w:sz w:val="24"/>
                <w:szCs w:val="24"/>
              </w:rPr>
            </w:pPr>
            <w:r w:rsidRPr="007328C8">
              <w:rPr>
                <w:rFonts w:ascii="Times New Roman" w:eastAsia="Times New Roman" w:hAnsi="Times New Roman"/>
                <w:i/>
                <w:iCs/>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0AB2BED1" w14:textId="77777777" w:rsidR="00145F32" w:rsidRPr="007328C8" w:rsidRDefault="00145F32" w:rsidP="00145F32">
            <w:pPr>
              <w:spacing w:before="40" w:after="40" w:line="24" w:lineRule="atLeast"/>
              <w:jc w:val="center"/>
              <w:rPr>
                <w:rFonts w:ascii="Times New Roman" w:eastAsia="Times New Roman" w:hAnsi="Times New Roman"/>
                <w:i/>
                <w:iCs/>
                <w:color w:val="000000"/>
                <w:sz w:val="24"/>
                <w:szCs w:val="24"/>
              </w:rPr>
            </w:pPr>
            <w:r w:rsidRPr="007328C8">
              <w:rPr>
                <w:rFonts w:ascii="Times New Roman" w:eastAsia="Times New Roman" w:hAnsi="Times New Roman"/>
                <w:i/>
                <w:iCs/>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064F1525" w14:textId="77777777" w:rsidR="00145F32" w:rsidRPr="007328C8" w:rsidRDefault="00145F32" w:rsidP="00145F32">
            <w:pPr>
              <w:spacing w:before="40" w:after="40" w:line="24" w:lineRule="atLeast"/>
              <w:jc w:val="center"/>
              <w:rPr>
                <w:rFonts w:ascii="Times New Roman" w:eastAsia="Times New Roman" w:hAnsi="Times New Roman"/>
                <w:i/>
                <w:iCs/>
                <w:color w:val="000000"/>
                <w:sz w:val="24"/>
                <w:szCs w:val="24"/>
              </w:rPr>
            </w:pPr>
            <w:r w:rsidRPr="007328C8">
              <w:rPr>
                <w:rFonts w:ascii="Times New Roman" w:eastAsia="Times New Roman" w:hAnsi="Times New Roman"/>
                <w:i/>
                <w:iCs/>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22EAEF48" w14:textId="77777777" w:rsidR="00145F32" w:rsidRPr="007328C8" w:rsidRDefault="00145F32" w:rsidP="00145F32">
            <w:pPr>
              <w:spacing w:before="40" w:after="40" w:line="24" w:lineRule="atLeast"/>
              <w:rPr>
                <w:rFonts w:ascii="Times New Roman" w:eastAsia="Times New Roman" w:hAnsi="Times New Roman"/>
                <w:i/>
                <w:iCs/>
                <w:color w:val="000000"/>
                <w:sz w:val="24"/>
                <w:szCs w:val="24"/>
              </w:rPr>
            </w:pPr>
            <w:r w:rsidRPr="007328C8">
              <w:rPr>
                <w:rFonts w:ascii="Times New Roman" w:eastAsia="Times New Roman" w:hAnsi="Times New Roman"/>
                <w:i/>
                <w:iCs/>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29EA5188" w14:textId="77777777" w:rsidR="00145F32" w:rsidRPr="007328C8" w:rsidRDefault="00145F32" w:rsidP="00145F32">
            <w:pPr>
              <w:spacing w:before="40" w:after="40" w:line="24" w:lineRule="atLeast"/>
              <w:rPr>
                <w:rFonts w:ascii="Times New Roman" w:eastAsia="Times New Roman" w:hAnsi="Times New Roman"/>
                <w:i/>
                <w:iCs/>
                <w:color w:val="000000"/>
                <w:sz w:val="24"/>
                <w:szCs w:val="24"/>
              </w:rPr>
            </w:pPr>
            <w:r w:rsidRPr="007328C8">
              <w:rPr>
                <w:rFonts w:ascii="Times New Roman" w:eastAsia="Times New Roman" w:hAnsi="Times New Roman"/>
                <w:i/>
                <w:iCs/>
                <w:color w:val="000000"/>
                <w:sz w:val="24"/>
                <w:szCs w:val="24"/>
              </w:rPr>
              <w:t> </w:t>
            </w:r>
          </w:p>
        </w:tc>
      </w:tr>
      <w:tr w:rsidR="00145F32" w:rsidRPr="007328C8" w14:paraId="00BE8D8A" w14:textId="77777777" w:rsidTr="000D4A31">
        <w:trPr>
          <w:trHeight w:val="373"/>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3A806CC2"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5.2</w:t>
            </w:r>
          </w:p>
        </w:tc>
        <w:tc>
          <w:tcPr>
            <w:tcW w:w="449" w:type="pct"/>
            <w:tcBorders>
              <w:top w:val="nil"/>
              <w:left w:val="nil"/>
              <w:bottom w:val="single" w:sz="4" w:space="0" w:color="auto"/>
              <w:right w:val="single" w:sz="4" w:space="0" w:color="auto"/>
            </w:tcBorders>
            <w:shd w:val="clear" w:color="auto" w:fill="auto"/>
            <w:noWrap/>
            <w:vAlign w:val="center"/>
            <w:hideMark/>
          </w:tcPr>
          <w:p w14:paraId="6BD92132"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IFN1412</w:t>
            </w:r>
          </w:p>
        </w:tc>
        <w:tc>
          <w:tcPr>
            <w:tcW w:w="994" w:type="pct"/>
            <w:tcBorders>
              <w:top w:val="nil"/>
              <w:left w:val="nil"/>
              <w:bottom w:val="single" w:sz="4" w:space="0" w:color="auto"/>
              <w:right w:val="single" w:sz="4" w:space="0" w:color="auto"/>
            </w:tcBorders>
            <w:shd w:val="clear" w:color="auto" w:fill="auto"/>
            <w:vAlign w:val="center"/>
            <w:hideMark/>
          </w:tcPr>
          <w:p w14:paraId="03DB6963"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Chuyên đề tốt nghiệp</w:t>
            </w:r>
          </w:p>
        </w:tc>
        <w:tc>
          <w:tcPr>
            <w:tcW w:w="963" w:type="pct"/>
            <w:tcBorders>
              <w:top w:val="nil"/>
              <w:left w:val="nil"/>
              <w:bottom w:val="single" w:sz="4" w:space="0" w:color="auto"/>
              <w:right w:val="single" w:sz="4" w:space="0" w:color="auto"/>
            </w:tcBorders>
            <w:shd w:val="clear" w:color="auto" w:fill="auto"/>
            <w:vAlign w:val="center"/>
            <w:hideMark/>
          </w:tcPr>
          <w:p w14:paraId="1366B5F0"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Graduation Project</w:t>
            </w:r>
          </w:p>
        </w:tc>
        <w:tc>
          <w:tcPr>
            <w:tcW w:w="230" w:type="pct"/>
            <w:tcBorders>
              <w:top w:val="nil"/>
              <w:left w:val="nil"/>
              <w:bottom w:val="single" w:sz="4" w:space="0" w:color="auto"/>
              <w:right w:val="single" w:sz="4" w:space="0" w:color="auto"/>
            </w:tcBorders>
            <w:shd w:val="clear" w:color="auto" w:fill="auto"/>
            <w:vAlign w:val="center"/>
            <w:hideMark/>
          </w:tcPr>
          <w:p w14:paraId="665E69CA"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TC</w:t>
            </w:r>
          </w:p>
        </w:tc>
        <w:tc>
          <w:tcPr>
            <w:tcW w:w="256" w:type="pct"/>
            <w:tcBorders>
              <w:top w:val="nil"/>
              <w:left w:val="nil"/>
              <w:bottom w:val="single" w:sz="4" w:space="0" w:color="auto"/>
              <w:right w:val="single" w:sz="4" w:space="0" w:color="auto"/>
            </w:tcBorders>
            <w:shd w:val="clear" w:color="auto" w:fill="auto"/>
            <w:vAlign w:val="center"/>
            <w:hideMark/>
          </w:tcPr>
          <w:p w14:paraId="4F0D4DAA"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4C694015"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6</w:t>
            </w:r>
          </w:p>
        </w:tc>
        <w:tc>
          <w:tcPr>
            <w:tcW w:w="180" w:type="pct"/>
            <w:tcBorders>
              <w:top w:val="nil"/>
              <w:left w:val="nil"/>
              <w:bottom w:val="single" w:sz="4" w:space="0" w:color="auto"/>
              <w:right w:val="single" w:sz="4" w:space="0" w:color="auto"/>
            </w:tcBorders>
            <w:shd w:val="clear" w:color="auto" w:fill="auto"/>
            <w:noWrap/>
            <w:vAlign w:val="center"/>
            <w:hideMark/>
          </w:tcPr>
          <w:p w14:paraId="7CCC50D9"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45469243"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3F65F0E0"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6</w:t>
            </w:r>
          </w:p>
        </w:tc>
        <w:tc>
          <w:tcPr>
            <w:tcW w:w="182" w:type="pct"/>
            <w:tcBorders>
              <w:top w:val="nil"/>
              <w:left w:val="nil"/>
              <w:bottom w:val="single" w:sz="4" w:space="0" w:color="auto"/>
              <w:right w:val="single" w:sz="4" w:space="0" w:color="auto"/>
            </w:tcBorders>
            <w:shd w:val="clear" w:color="auto" w:fill="auto"/>
            <w:noWrap/>
            <w:vAlign w:val="center"/>
            <w:hideMark/>
          </w:tcPr>
          <w:p w14:paraId="44D6A7BA"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79ED690D"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23E419CD"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145F32" w:rsidRPr="007328C8" w14:paraId="403887A8" w14:textId="77777777" w:rsidTr="000D4A31">
        <w:trPr>
          <w:trHeight w:val="435"/>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2948A639"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5.3</w:t>
            </w:r>
          </w:p>
        </w:tc>
        <w:tc>
          <w:tcPr>
            <w:tcW w:w="449" w:type="pct"/>
            <w:tcBorders>
              <w:top w:val="nil"/>
              <w:left w:val="nil"/>
              <w:bottom w:val="single" w:sz="4" w:space="0" w:color="auto"/>
              <w:right w:val="single" w:sz="4" w:space="0" w:color="auto"/>
            </w:tcBorders>
            <w:shd w:val="clear" w:color="auto" w:fill="auto"/>
            <w:noWrap/>
            <w:vAlign w:val="center"/>
            <w:hideMark/>
          </w:tcPr>
          <w:p w14:paraId="631DB04C"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IFN1413</w:t>
            </w:r>
          </w:p>
        </w:tc>
        <w:tc>
          <w:tcPr>
            <w:tcW w:w="994" w:type="pct"/>
            <w:tcBorders>
              <w:top w:val="nil"/>
              <w:left w:val="nil"/>
              <w:bottom w:val="single" w:sz="4" w:space="0" w:color="auto"/>
              <w:right w:val="single" w:sz="4" w:space="0" w:color="auto"/>
            </w:tcBorders>
            <w:shd w:val="clear" w:color="auto" w:fill="auto"/>
            <w:vAlign w:val="center"/>
            <w:hideMark/>
          </w:tcPr>
          <w:p w14:paraId="050145EB"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Khóa luận tốt nghiệp</w:t>
            </w:r>
          </w:p>
        </w:tc>
        <w:tc>
          <w:tcPr>
            <w:tcW w:w="963" w:type="pct"/>
            <w:tcBorders>
              <w:top w:val="nil"/>
              <w:left w:val="nil"/>
              <w:bottom w:val="single" w:sz="4" w:space="0" w:color="auto"/>
              <w:right w:val="single" w:sz="4" w:space="0" w:color="auto"/>
            </w:tcBorders>
            <w:shd w:val="clear" w:color="auto" w:fill="auto"/>
            <w:vAlign w:val="center"/>
            <w:hideMark/>
          </w:tcPr>
          <w:p w14:paraId="1CE3EC30"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Thesis</w:t>
            </w:r>
          </w:p>
        </w:tc>
        <w:tc>
          <w:tcPr>
            <w:tcW w:w="230" w:type="pct"/>
            <w:tcBorders>
              <w:top w:val="nil"/>
              <w:left w:val="nil"/>
              <w:bottom w:val="single" w:sz="4" w:space="0" w:color="auto"/>
              <w:right w:val="single" w:sz="4" w:space="0" w:color="auto"/>
            </w:tcBorders>
            <w:shd w:val="clear" w:color="auto" w:fill="auto"/>
            <w:vAlign w:val="center"/>
            <w:hideMark/>
          </w:tcPr>
          <w:p w14:paraId="6EE8C088"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TC</w:t>
            </w:r>
          </w:p>
        </w:tc>
        <w:tc>
          <w:tcPr>
            <w:tcW w:w="256" w:type="pct"/>
            <w:tcBorders>
              <w:top w:val="nil"/>
              <w:left w:val="nil"/>
              <w:bottom w:val="single" w:sz="4" w:space="0" w:color="auto"/>
              <w:right w:val="single" w:sz="4" w:space="0" w:color="auto"/>
            </w:tcBorders>
            <w:shd w:val="clear" w:color="auto" w:fill="auto"/>
            <w:vAlign w:val="center"/>
            <w:hideMark/>
          </w:tcPr>
          <w:p w14:paraId="722F0C1A"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11F03477"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6</w:t>
            </w:r>
          </w:p>
        </w:tc>
        <w:tc>
          <w:tcPr>
            <w:tcW w:w="180" w:type="pct"/>
            <w:tcBorders>
              <w:top w:val="nil"/>
              <w:left w:val="nil"/>
              <w:bottom w:val="single" w:sz="4" w:space="0" w:color="auto"/>
              <w:right w:val="single" w:sz="4" w:space="0" w:color="auto"/>
            </w:tcBorders>
            <w:shd w:val="clear" w:color="auto" w:fill="auto"/>
            <w:noWrap/>
            <w:vAlign w:val="center"/>
            <w:hideMark/>
          </w:tcPr>
          <w:p w14:paraId="471965D0"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3463B953"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70C97A0B"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6</w:t>
            </w:r>
          </w:p>
        </w:tc>
        <w:tc>
          <w:tcPr>
            <w:tcW w:w="182" w:type="pct"/>
            <w:tcBorders>
              <w:top w:val="nil"/>
              <w:left w:val="nil"/>
              <w:bottom w:val="single" w:sz="4" w:space="0" w:color="auto"/>
              <w:right w:val="single" w:sz="4" w:space="0" w:color="auto"/>
            </w:tcBorders>
            <w:shd w:val="clear" w:color="auto" w:fill="auto"/>
            <w:noWrap/>
            <w:vAlign w:val="center"/>
            <w:hideMark/>
          </w:tcPr>
          <w:p w14:paraId="7C5BF07A"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6E257B84"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2F007941"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145F32" w:rsidRPr="007328C8" w14:paraId="1A9027D0" w14:textId="77777777" w:rsidTr="00145F32">
        <w:trPr>
          <w:trHeight w:val="330"/>
        </w:trPr>
        <w:tc>
          <w:tcPr>
            <w:tcW w:w="270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91817" w14:textId="77777777" w:rsidR="00145F32" w:rsidRPr="007328C8" w:rsidRDefault="00145F32" w:rsidP="00145F32">
            <w:pPr>
              <w:spacing w:before="40" w:after="4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lastRenderedPageBreak/>
              <w:t>6. Kiến thức không tích lũy</w:t>
            </w:r>
          </w:p>
        </w:tc>
        <w:tc>
          <w:tcPr>
            <w:tcW w:w="230" w:type="pct"/>
            <w:tcBorders>
              <w:top w:val="nil"/>
              <w:left w:val="nil"/>
              <w:bottom w:val="single" w:sz="4" w:space="0" w:color="auto"/>
              <w:right w:val="single" w:sz="4" w:space="0" w:color="auto"/>
            </w:tcBorders>
            <w:shd w:val="clear" w:color="auto" w:fill="auto"/>
            <w:noWrap/>
            <w:vAlign w:val="center"/>
            <w:hideMark/>
          </w:tcPr>
          <w:p w14:paraId="7EDDFEF2" w14:textId="77777777" w:rsidR="00145F32" w:rsidRPr="007328C8" w:rsidRDefault="00145F32" w:rsidP="00145F32">
            <w:pPr>
              <w:spacing w:before="40" w:after="4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14:paraId="258A8CE4" w14:textId="77777777" w:rsidR="00145F32" w:rsidRPr="007328C8" w:rsidRDefault="00145F32" w:rsidP="00145F32">
            <w:pPr>
              <w:spacing w:before="40" w:after="4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4F4BCDC9" w14:textId="77777777" w:rsidR="00145F32" w:rsidRPr="007328C8" w:rsidRDefault="00145F32" w:rsidP="00145F32">
            <w:pPr>
              <w:spacing w:before="40" w:after="4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3</w:t>
            </w:r>
          </w:p>
        </w:tc>
        <w:tc>
          <w:tcPr>
            <w:tcW w:w="180" w:type="pct"/>
            <w:tcBorders>
              <w:top w:val="nil"/>
              <w:left w:val="nil"/>
              <w:bottom w:val="single" w:sz="4" w:space="0" w:color="auto"/>
              <w:right w:val="single" w:sz="4" w:space="0" w:color="auto"/>
            </w:tcBorders>
            <w:shd w:val="clear" w:color="auto" w:fill="auto"/>
            <w:noWrap/>
            <w:vAlign w:val="center"/>
            <w:hideMark/>
          </w:tcPr>
          <w:p w14:paraId="2A227262"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068AF5B1"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1C0043D8"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14:paraId="51378651"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5A28AAE4"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6530C205"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145F32" w:rsidRPr="007328C8" w14:paraId="362D34D9" w14:textId="77777777" w:rsidTr="00145F32">
        <w:trPr>
          <w:trHeight w:val="330"/>
        </w:trPr>
        <w:tc>
          <w:tcPr>
            <w:tcW w:w="270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422EB" w14:textId="77777777" w:rsidR="00145F32" w:rsidRPr="007328C8" w:rsidRDefault="00145F32" w:rsidP="00145F32">
            <w:pPr>
              <w:spacing w:before="40" w:after="4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6.1. Giáo dục thể chất</w:t>
            </w:r>
            <w:r w:rsidRPr="007328C8">
              <w:rPr>
                <w:rFonts w:ascii="Times New Roman" w:eastAsia="Times New Roman" w:hAnsi="Times New Roman"/>
                <w:color w:val="000000"/>
                <w:sz w:val="24"/>
                <w:szCs w:val="24"/>
              </w:rPr>
              <w:t xml:space="preserve"> </w:t>
            </w:r>
            <w:r w:rsidRPr="007328C8">
              <w:rPr>
                <w:rFonts w:ascii="Times New Roman" w:eastAsia="Times New Roman" w:hAnsi="Times New Roman"/>
                <w:i/>
                <w:iCs/>
                <w:color w:val="000000"/>
                <w:sz w:val="24"/>
                <w:szCs w:val="24"/>
              </w:rPr>
              <w:t>(sinh viên chọn 1 trong 5 nhóm sau)</w:t>
            </w:r>
          </w:p>
        </w:tc>
        <w:tc>
          <w:tcPr>
            <w:tcW w:w="230" w:type="pct"/>
            <w:tcBorders>
              <w:top w:val="nil"/>
              <w:left w:val="nil"/>
              <w:bottom w:val="single" w:sz="4" w:space="0" w:color="auto"/>
              <w:right w:val="single" w:sz="4" w:space="0" w:color="auto"/>
            </w:tcBorders>
            <w:shd w:val="clear" w:color="auto" w:fill="auto"/>
            <w:noWrap/>
            <w:vAlign w:val="center"/>
            <w:hideMark/>
          </w:tcPr>
          <w:p w14:paraId="61CC485E" w14:textId="77777777" w:rsidR="00145F32" w:rsidRPr="007328C8" w:rsidRDefault="00145F32" w:rsidP="00145F32">
            <w:pPr>
              <w:spacing w:before="40" w:after="4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14:paraId="7501246C" w14:textId="77777777" w:rsidR="00145F32" w:rsidRPr="007328C8" w:rsidRDefault="00145F32" w:rsidP="00145F32">
            <w:pPr>
              <w:spacing w:before="40" w:after="4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47DF411D" w14:textId="77777777" w:rsidR="00145F32" w:rsidRPr="007328C8" w:rsidRDefault="00145F32" w:rsidP="00145F32">
            <w:pPr>
              <w:spacing w:before="40" w:after="40" w:line="24" w:lineRule="atLeast"/>
              <w:jc w:val="center"/>
              <w:rPr>
                <w:rFonts w:ascii="Times New Roman" w:eastAsia="Times New Roman" w:hAnsi="Times New Roman"/>
                <w:b/>
                <w:bCs/>
                <w:i/>
                <w:iCs/>
                <w:color w:val="000000"/>
                <w:sz w:val="24"/>
                <w:szCs w:val="24"/>
              </w:rPr>
            </w:pPr>
            <w:r w:rsidRPr="007328C8">
              <w:rPr>
                <w:rFonts w:ascii="Times New Roman" w:eastAsia="Times New Roman" w:hAnsi="Times New Roman"/>
                <w:b/>
                <w:bCs/>
                <w:i/>
                <w:iCs/>
                <w:color w:val="000000"/>
                <w:sz w:val="24"/>
                <w:szCs w:val="24"/>
              </w:rPr>
              <w:t>3</w:t>
            </w:r>
          </w:p>
        </w:tc>
        <w:tc>
          <w:tcPr>
            <w:tcW w:w="180" w:type="pct"/>
            <w:tcBorders>
              <w:top w:val="nil"/>
              <w:left w:val="nil"/>
              <w:bottom w:val="single" w:sz="4" w:space="0" w:color="auto"/>
              <w:right w:val="single" w:sz="4" w:space="0" w:color="auto"/>
            </w:tcBorders>
            <w:shd w:val="clear" w:color="auto" w:fill="auto"/>
            <w:noWrap/>
            <w:vAlign w:val="center"/>
            <w:hideMark/>
          </w:tcPr>
          <w:p w14:paraId="5AD1D55E"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3EF35D33"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194B5681"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7A4258B1"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5E518997"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79185977"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145F32" w:rsidRPr="007328C8" w14:paraId="62A83830"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7F51442B"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6BB10F91"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957" w:type="pct"/>
            <w:gridSpan w:val="2"/>
            <w:tcBorders>
              <w:top w:val="single" w:sz="4" w:space="0" w:color="auto"/>
              <w:left w:val="nil"/>
              <w:bottom w:val="single" w:sz="4" w:space="0" w:color="auto"/>
              <w:right w:val="single" w:sz="4" w:space="0" w:color="auto"/>
            </w:tcBorders>
            <w:shd w:val="clear" w:color="auto" w:fill="auto"/>
            <w:vAlign w:val="center"/>
            <w:hideMark/>
          </w:tcPr>
          <w:p w14:paraId="02AF27E3" w14:textId="77777777" w:rsidR="00145F32" w:rsidRPr="007328C8" w:rsidRDefault="00145F32" w:rsidP="00145F32">
            <w:pPr>
              <w:spacing w:before="40" w:after="40" w:line="24" w:lineRule="atLeast"/>
              <w:rPr>
                <w:rFonts w:ascii="Times New Roman" w:eastAsia="Times New Roman" w:hAnsi="Times New Roman"/>
                <w:i/>
                <w:iCs/>
                <w:color w:val="000000"/>
                <w:sz w:val="24"/>
                <w:szCs w:val="24"/>
              </w:rPr>
            </w:pPr>
            <w:r w:rsidRPr="007328C8">
              <w:rPr>
                <w:rFonts w:ascii="Times New Roman" w:eastAsia="Times New Roman" w:hAnsi="Times New Roman"/>
                <w:i/>
                <w:iCs/>
                <w:color w:val="000000"/>
                <w:sz w:val="24"/>
                <w:szCs w:val="24"/>
              </w:rPr>
              <w:t>Nhóm 1</w:t>
            </w:r>
          </w:p>
        </w:tc>
        <w:tc>
          <w:tcPr>
            <w:tcW w:w="230" w:type="pct"/>
            <w:tcBorders>
              <w:top w:val="nil"/>
              <w:left w:val="nil"/>
              <w:bottom w:val="single" w:sz="4" w:space="0" w:color="auto"/>
              <w:right w:val="single" w:sz="4" w:space="0" w:color="auto"/>
            </w:tcBorders>
            <w:shd w:val="clear" w:color="auto" w:fill="auto"/>
            <w:vAlign w:val="center"/>
            <w:hideMark/>
          </w:tcPr>
          <w:p w14:paraId="1499ECD6" w14:textId="77777777" w:rsidR="00145F32" w:rsidRPr="007328C8" w:rsidRDefault="00145F32" w:rsidP="00145F32">
            <w:pPr>
              <w:spacing w:before="40" w:after="40" w:line="24" w:lineRule="atLeast"/>
              <w:rPr>
                <w:rFonts w:ascii="Times New Roman" w:eastAsia="Times New Roman" w:hAnsi="Times New Roman"/>
                <w:i/>
                <w:iCs/>
                <w:color w:val="000000"/>
                <w:sz w:val="24"/>
                <w:szCs w:val="24"/>
              </w:rPr>
            </w:pPr>
            <w:r w:rsidRPr="007328C8">
              <w:rPr>
                <w:rFonts w:ascii="Times New Roman" w:eastAsia="Times New Roman" w:hAnsi="Times New Roman"/>
                <w:i/>
                <w:iCs/>
                <w:color w:val="000000"/>
                <w:sz w:val="24"/>
                <w:szCs w:val="24"/>
              </w:rPr>
              <w:t> </w:t>
            </w:r>
          </w:p>
        </w:tc>
        <w:tc>
          <w:tcPr>
            <w:tcW w:w="256" w:type="pct"/>
            <w:tcBorders>
              <w:top w:val="nil"/>
              <w:left w:val="nil"/>
              <w:bottom w:val="single" w:sz="4" w:space="0" w:color="auto"/>
              <w:right w:val="single" w:sz="4" w:space="0" w:color="auto"/>
            </w:tcBorders>
            <w:shd w:val="clear" w:color="auto" w:fill="auto"/>
            <w:vAlign w:val="center"/>
            <w:hideMark/>
          </w:tcPr>
          <w:p w14:paraId="701F7827" w14:textId="77777777" w:rsidR="00145F32" w:rsidRPr="007328C8" w:rsidRDefault="00145F32" w:rsidP="00145F32">
            <w:pPr>
              <w:spacing w:before="40" w:after="40" w:line="24" w:lineRule="atLeast"/>
              <w:jc w:val="center"/>
              <w:rPr>
                <w:rFonts w:ascii="Times New Roman" w:eastAsia="Times New Roman" w:hAnsi="Times New Roman"/>
                <w:i/>
                <w:iCs/>
                <w:color w:val="000000"/>
                <w:sz w:val="24"/>
                <w:szCs w:val="24"/>
              </w:rPr>
            </w:pPr>
            <w:r w:rsidRPr="007328C8">
              <w:rPr>
                <w:rFonts w:ascii="Times New Roman" w:eastAsia="Times New Roman" w:hAnsi="Times New Roman"/>
                <w:i/>
                <w:iCs/>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025159AC"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0" w:type="pct"/>
            <w:tcBorders>
              <w:top w:val="nil"/>
              <w:left w:val="nil"/>
              <w:bottom w:val="single" w:sz="4" w:space="0" w:color="auto"/>
              <w:right w:val="single" w:sz="4" w:space="0" w:color="auto"/>
            </w:tcBorders>
            <w:shd w:val="clear" w:color="auto" w:fill="auto"/>
            <w:noWrap/>
            <w:vAlign w:val="center"/>
            <w:hideMark/>
          </w:tcPr>
          <w:p w14:paraId="05E9C560"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74459598"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2C88CF03"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177A78E3"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507C6B4A"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502CD305"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145F32" w:rsidRPr="007328C8" w14:paraId="4237FBD5"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6A806D51"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6.1.1.1</w:t>
            </w:r>
          </w:p>
        </w:tc>
        <w:tc>
          <w:tcPr>
            <w:tcW w:w="449" w:type="pct"/>
            <w:tcBorders>
              <w:top w:val="nil"/>
              <w:left w:val="nil"/>
              <w:bottom w:val="single" w:sz="4" w:space="0" w:color="auto"/>
              <w:right w:val="single" w:sz="4" w:space="0" w:color="auto"/>
            </w:tcBorders>
            <w:shd w:val="clear" w:color="auto" w:fill="auto"/>
            <w:noWrap/>
            <w:vAlign w:val="center"/>
            <w:hideMark/>
          </w:tcPr>
          <w:p w14:paraId="5BEE9B22"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GYM1311</w:t>
            </w:r>
          </w:p>
        </w:tc>
        <w:tc>
          <w:tcPr>
            <w:tcW w:w="994" w:type="pct"/>
            <w:tcBorders>
              <w:top w:val="nil"/>
              <w:left w:val="nil"/>
              <w:bottom w:val="single" w:sz="4" w:space="0" w:color="auto"/>
              <w:right w:val="single" w:sz="4" w:space="0" w:color="auto"/>
            </w:tcBorders>
            <w:shd w:val="clear" w:color="auto" w:fill="auto"/>
            <w:vAlign w:val="center"/>
            <w:hideMark/>
          </w:tcPr>
          <w:p w14:paraId="6BC257F7"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GDTC-Aerobic 1</w:t>
            </w:r>
          </w:p>
        </w:tc>
        <w:tc>
          <w:tcPr>
            <w:tcW w:w="963" w:type="pct"/>
            <w:tcBorders>
              <w:top w:val="nil"/>
              <w:left w:val="nil"/>
              <w:bottom w:val="single" w:sz="4" w:space="0" w:color="auto"/>
              <w:right w:val="single" w:sz="4" w:space="0" w:color="auto"/>
            </w:tcBorders>
            <w:shd w:val="clear" w:color="auto" w:fill="auto"/>
            <w:vAlign w:val="center"/>
            <w:hideMark/>
          </w:tcPr>
          <w:p w14:paraId="19B59F29"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Physical Education 1 (Aerobic)</w:t>
            </w:r>
          </w:p>
        </w:tc>
        <w:tc>
          <w:tcPr>
            <w:tcW w:w="230" w:type="pct"/>
            <w:tcBorders>
              <w:top w:val="nil"/>
              <w:left w:val="nil"/>
              <w:bottom w:val="single" w:sz="4" w:space="0" w:color="auto"/>
              <w:right w:val="single" w:sz="4" w:space="0" w:color="auto"/>
            </w:tcBorders>
            <w:shd w:val="clear" w:color="auto" w:fill="auto"/>
            <w:vAlign w:val="center"/>
            <w:hideMark/>
          </w:tcPr>
          <w:p w14:paraId="67A7A841"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TC</w:t>
            </w:r>
          </w:p>
        </w:tc>
        <w:tc>
          <w:tcPr>
            <w:tcW w:w="256" w:type="pct"/>
            <w:tcBorders>
              <w:top w:val="nil"/>
              <w:left w:val="nil"/>
              <w:bottom w:val="single" w:sz="4" w:space="0" w:color="auto"/>
              <w:right w:val="single" w:sz="4" w:space="0" w:color="auto"/>
            </w:tcBorders>
            <w:shd w:val="clear" w:color="auto" w:fill="auto"/>
            <w:vAlign w:val="center"/>
            <w:hideMark/>
          </w:tcPr>
          <w:p w14:paraId="25EEC6F1"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5452D2A8"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1</w:t>
            </w:r>
          </w:p>
        </w:tc>
        <w:tc>
          <w:tcPr>
            <w:tcW w:w="180" w:type="pct"/>
            <w:tcBorders>
              <w:top w:val="nil"/>
              <w:left w:val="nil"/>
              <w:bottom w:val="single" w:sz="4" w:space="0" w:color="auto"/>
              <w:right w:val="single" w:sz="4" w:space="0" w:color="auto"/>
            </w:tcBorders>
            <w:shd w:val="clear" w:color="auto" w:fill="auto"/>
            <w:noWrap/>
            <w:vAlign w:val="center"/>
            <w:hideMark/>
          </w:tcPr>
          <w:p w14:paraId="08685F56"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271E13BA"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1</w:t>
            </w:r>
          </w:p>
        </w:tc>
        <w:tc>
          <w:tcPr>
            <w:tcW w:w="189" w:type="pct"/>
            <w:tcBorders>
              <w:top w:val="nil"/>
              <w:left w:val="nil"/>
              <w:bottom w:val="single" w:sz="4" w:space="0" w:color="auto"/>
              <w:right w:val="single" w:sz="4" w:space="0" w:color="auto"/>
            </w:tcBorders>
            <w:shd w:val="clear" w:color="auto" w:fill="auto"/>
            <w:noWrap/>
            <w:vAlign w:val="center"/>
            <w:hideMark/>
          </w:tcPr>
          <w:p w14:paraId="47E783DD"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17BA7F18"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68AA6BF8"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6CFD0865"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145F32" w:rsidRPr="007328C8" w14:paraId="16F0AA7D"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78C4FF01"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6.1.2.1</w:t>
            </w:r>
          </w:p>
        </w:tc>
        <w:tc>
          <w:tcPr>
            <w:tcW w:w="449" w:type="pct"/>
            <w:tcBorders>
              <w:top w:val="nil"/>
              <w:left w:val="nil"/>
              <w:bottom w:val="single" w:sz="4" w:space="0" w:color="auto"/>
              <w:right w:val="single" w:sz="4" w:space="0" w:color="auto"/>
            </w:tcBorders>
            <w:shd w:val="clear" w:color="auto" w:fill="auto"/>
            <w:noWrap/>
            <w:vAlign w:val="center"/>
            <w:hideMark/>
          </w:tcPr>
          <w:p w14:paraId="3877C765"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GYM1312</w:t>
            </w:r>
          </w:p>
        </w:tc>
        <w:tc>
          <w:tcPr>
            <w:tcW w:w="994" w:type="pct"/>
            <w:tcBorders>
              <w:top w:val="nil"/>
              <w:left w:val="nil"/>
              <w:bottom w:val="single" w:sz="4" w:space="0" w:color="auto"/>
              <w:right w:val="single" w:sz="4" w:space="0" w:color="auto"/>
            </w:tcBorders>
            <w:shd w:val="clear" w:color="auto" w:fill="auto"/>
            <w:vAlign w:val="center"/>
            <w:hideMark/>
          </w:tcPr>
          <w:p w14:paraId="6629353F"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GDTC-Aerobic 2</w:t>
            </w:r>
          </w:p>
        </w:tc>
        <w:tc>
          <w:tcPr>
            <w:tcW w:w="963" w:type="pct"/>
            <w:tcBorders>
              <w:top w:val="nil"/>
              <w:left w:val="nil"/>
              <w:bottom w:val="single" w:sz="4" w:space="0" w:color="auto"/>
              <w:right w:val="single" w:sz="4" w:space="0" w:color="auto"/>
            </w:tcBorders>
            <w:shd w:val="clear" w:color="auto" w:fill="auto"/>
            <w:vAlign w:val="center"/>
            <w:hideMark/>
          </w:tcPr>
          <w:p w14:paraId="55EC9DA2"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Physical Education 2 (Aerobic)</w:t>
            </w:r>
          </w:p>
        </w:tc>
        <w:tc>
          <w:tcPr>
            <w:tcW w:w="230" w:type="pct"/>
            <w:tcBorders>
              <w:top w:val="nil"/>
              <w:left w:val="nil"/>
              <w:bottom w:val="single" w:sz="4" w:space="0" w:color="auto"/>
              <w:right w:val="single" w:sz="4" w:space="0" w:color="auto"/>
            </w:tcBorders>
            <w:shd w:val="clear" w:color="auto" w:fill="auto"/>
            <w:vAlign w:val="center"/>
            <w:hideMark/>
          </w:tcPr>
          <w:p w14:paraId="71683155"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TC</w:t>
            </w:r>
          </w:p>
        </w:tc>
        <w:tc>
          <w:tcPr>
            <w:tcW w:w="256" w:type="pct"/>
            <w:tcBorders>
              <w:top w:val="nil"/>
              <w:left w:val="nil"/>
              <w:bottom w:val="single" w:sz="4" w:space="0" w:color="auto"/>
              <w:right w:val="single" w:sz="4" w:space="0" w:color="auto"/>
            </w:tcBorders>
            <w:shd w:val="clear" w:color="auto" w:fill="auto"/>
            <w:vAlign w:val="center"/>
            <w:hideMark/>
          </w:tcPr>
          <w:p w14:paraId="45396FC8"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478226B2"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1</w:t>
            </w:r>
          </w:p>
        </w:tc>
        <w:tc>
          <w:tcPr>
            <w:tcW w:w="180" w:type="pct"/>
            <w:tcBorders>
              <w:top w:val="nil"/>
              <w:left w:val="nil"/>
              <w:bottom w:val="single" w:sz="4" w:space="0" w:color="auto"/>
              <w:right w:val="single" w:sz="4" w:space="0" w:color="auto"/>
            </w:tcBorders>
            <w:shd w:val="clear" w:color="auto" w:fill="auto"/>
            <w:noWrap/>
            <w:vAlign w:val="center"/>
            <w:hideMark/>
          </w:tcPr>
          <w:p w14:paraId="671348BD"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69DA5ED6"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1</w:t>
            </w:r>
          </w:p>
        </w:tc>
        <w:tc>
          <w:tcPr>
            <w:tcW w:w="189" w:type="pct"/>
            <w:tcBorders>
              <w:top w:val="nil"/>
              <w:left w:val="nil"/>
              <w:bottom w:val="single" w:sz="4" w:space="0" w:color="auto"/>
              <w:right w:val="single" w:sz="4" w:space="0" w:color="auto"/>
            </w:tcBorders>
            <w:shd w:val="clear" w:color="auto" w:fill="auto"/>
            <w:noWrap/>
            <w:vAlign w:val="center"/>
            <w:hideMark/>
          </w:tcPr>
          <w:p w14:paraId="79753252"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20187A4A"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66181E28"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4649C3FD"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145F32" w:rsidRPr="007328C8" w14:paraId="27021779"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29C92E44"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6.1.3.1</w:t>
            </w:r>
          </w:p>
        </w:tc>
        <w:tc>
          <w:tcPr>
            <w:tcW w:w="449" w:type="pct"/>
            <w:tcBorders>
              <w:top w:val="nil"/>
              <w:left w:val="nil"/>
              <w:bottom w:val="single" w:sz="4" w:space="0" w:color="auto"/>
              <w:right w:val="single" w:sz="4" w:space="0" w:color="auto"/>
            </w:tcBorders>
            <w:shd w:val="clear" w:color="auto" w:fill="auto"/>
            <w:noWrap/>
            <w:vAlign w:val="center"/>
            <w:hideMark/>
          </w:tcPr>
          <w:p w14:paraId="2600AAAA"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GYM1313</w:t>
            </w:r>
          </w:p>
        </w:tc>
        <w:tc>
          <w:tcPr>
            <w:tcW w:w="994" w:type="pct"/>
            <w:tcBorders>
              <w:top w:val="nil"/>
              <w:left w:val="nil"/>
              <w:bottom w:val="single" w:sz="4" w:space="0" w:color="auto"/>
              <w:right w:val="single" w:sz="4" w:space="0" w:color="auto"/>
            </w:tcBorders>
            <w:shd w:val="clear" w:color="auto" w:fill="auto"/>
            <w:vAlign w:val="center"/>
            <w:hideMark/>
          </w:tcPr>
          <w:p w14:paraId="02A00BEF"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GDTC-Aerobic 3</w:t>
            </w:r>
          </w:p>
        </w:tc>
        <w:tc>
          <w:tcPr>
            <w:tcW w:w="963" w:type="pct"/>
            <w:tcBorders>
              <w:top w:val="nil"/>
              <w:left w:val="nil"/>
              <w:bottom w:val="single" w:sz="4" w:space="0" w:color="auto"/>
              <w:right w:val="single" w:sz="4" w:space="0" w:color="auto"/>
            </w:tcBorders>
            <w:shd w:val="clear" w:color="auto" w:fill="auto"/>
            <w:vAlign w:val="center"/>
            <w:hideMark/>
          </w:tcPr>
          <w:p w14:paraId="50F690F0"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Physical Education 3 (Aerobic)</w:t>
            </w:r>
          </w:p>
        </w:tc>
        <w:tc>
          <w:tcPr>
            <w:tcW w:w="230" w:type="pct"/>
            <w:tcBorders>
              <w:top w:val="nil"/>
              <w:left w:val="nil"/>
              <w:bottom w:val="single" w:sz="4" w:space="0" w:color="auto"/>
              <w:right w:val="single" w:sz="4" w:space="0" w:color="auto"/>
            </w:tcBorders>
            <w:shd w:val="clear" w:color="auto" w:fill="auto"/>
            <w:vAlign w:val="center"/>
            <w:hideMark/>
          </w:tcPr>
          <w:p w14:paraId="1E231B1D"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TC</w:t>
            </w:r>
          </w:p>
        </w:tc>
        <w:tc>
          <w:tcPr>
            <w:tcW w:w="256" w:type="pct"/>
            <w:tcBorders>
              <w:top w:val="nil"/>
              <w:left w:val="nil"/>
              <w:bottom w:val="single" w:sz="4" w:space="0" w:color="auto"/>
              <w:right w:val="single" w:sz="4" w:space="0" w:color="auto"/>
            </w:tcBorders>
            <w:shd w:val="clear" w:color="auto" w:fill="auto"/>
            <w:vAlign w:val="center"/>
            <w:hideMark/>
          </w:tcPr>
          <w:p w14:paraId="43D3DC6F"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31BC714E"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1</w:t>
            </w:r>
          </w:p>
        </w:tc>
        <w:tc>
          <w:tcPr>
            <w:tcW w:w="180" w:type="pct"/>
            <w:tcBorders>
              <w:top w:val="nil"/>
              <w:left w:val="nil"/>
              <w:bottom w:val="single" w:sz="4" w:space="0" w:color="auto"/>
              <w:right w:val="single" w:sz="4" w:space="0" w:color="auto"/>
            </w:tcBorders>
            <w:shd w:val="clear" w:color="auto" w:fill="auto"/>
            <w:noWrap/>
            <w:vAlign w:val="center"/>
            <w:hideMark/>
          </w:tcPr>
          <w:p w14:paraId="25539527"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128DCE84"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1</w:t>
            </w:r>
          </w:p>
        </w:tc>
        <w:tc>
          <w:tcPr>
            <w:tcW w:w="189" w:type="pct"/>
            <w:tcBorders>
              <w:top w:val="nil"/>
              <w:left w:val="nil"/>
              <w:bottom w:val="single" w:sz="4" w:space="0" w:color="auto"/>
              <w:right w:val="single" w:sz="4" w:space="0" w:color="auto"/>
            </w:tcBorders>
            <w:shd w:val="clear" w:color="auto" w:fill="auto"/>
            <w:noWrap/>
            <w:vAlign w:val="center"/>
            <w:hideMark/>
          </w:tcPr>
          <w:p w14:paraId="65384D28"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3BF4E201"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3C8F1E79"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5990E731"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145F32" w:rsidRPr="007328C8" w14:paraId="60F80816"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164B3A2D"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5F03932F"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957" w:type="pct"/>
            <w:gridSpan w:val="2"/>
            <w:tcBorders>
              <w:top w:val="single" w:sz="4" w:space="0" w:color="auto"/>
              <w:left w:val="nil"/>
              <w:bottom w:val="single" w:sz="4" w:space="0" w:color="auto"/>
              <w:right w:val="single" w:sz="4" w:space="0" w:color="auto"/>
            </w:tcBorders>
            <w:shd w:val="clear" w:color="auto" w:fill="auto"/>
            <w:vAlign w:val="center"/>
            <w:hideMark/>
          </w:tcPr>
          <w:p w14:paraId="27324CD0" w14:textId="77777777" w:rsidR="00145F32" w:rsidRPr="007328C8" w:rsidRDefault="00145F32" w:rsidP="00145F32">
            <w:pPr>
              <w:spacing w:before="40" w:after="40" w:line="24" w:lineRule="atLeast"/>
              <w:rPr>
                <w:rFonts w:ascii="Times New Roman" w:eastAsia="Times New Roman" w:hAnsi="Times New Roman"/>
                <w:i/>
                <w:iCs/>
                <w:color w:val="000000"/>
                <w:sz w:val="24"/>
                <w:szCs w:val="24"/>
              </w:rPr>
            </w:pPr>
            <w:r w:rsidRPr="007328C8">
              <w:rPr>
                <w:rFonts w:ascii="Times New Roman" w:eastAsia="Times New Roman" w:hAnsi="Times New Roman"/>
                <w:i/>
                <w:iCs/>
                <w:color w:val="000000"/>
                <w:sz w:val="24"/>
                <w:szCs w:val="24"/>
              </w:rPr>
              <w:t>Nhóm 2</w:t>
            </w:r>
          </w:p>
        </w:tc>
        <w:tc>
          <w:tcPr>
            <w:tcW w:w="230" w:type="pct"/>
            <w:tcBorders>
              <w:top w:val="nil"/>
              <w:left w:val="nil"/>
              <w:bottom w:val="single" w:sz="4" w:space="0" w:color="auto"/>
              <w:right w:val="single" w:sz="4" w:space="0" w:color="auto"/>
            </w:tcBorders>
            <w:shd w:val="clear" w:color="auto" w:fill="auto"/>
            <w:vAlign w:val="center"/>
            <w:hideMark/>
          </w:tcPr>
          <w:p w14:paraId="4FB9A021" w14:textId="77777777" w:rsidR="00145F32" w:rsidRPr="007328C8" w:rsidRDefault="00145F32" w:rsidP="00145F32">
            <w:pPr>
              <w:spacing w:before="40" w:after="40" w:line="24" w:lineRule="atLeast"/>
              <w:rPr>
                <w:rFonts w:ascii="Times New Roman" w:eastAsia="Times New Roman" w:hAnsi="Times New Roman"/>
                <w:i/>
                <w:iCs/>
                <w:color w:val="000000"/>
                <w:sz w:val="24"/>
                <w:szCs w:val="24"/>
              </w:rPr>
            </w:pPr>
            <w:r w:rsidRPr="007328C8">
              <w:rPr>
                <w:rFonts w:ascii="Times New Roman" w:eastAsia="Times New Roman" w:hAnsi="Times New Roman"/>
                <w:i/>
                <w:iCs/>
                <w:color w:val="000000"/>
                <w:sz w:val="24"/>
                <w:szCs w:val="24"/>
              </w:rPr>
              <w:t> </w:t>
            </w:r>
          </w:p>
        </w:tc>
        <w:tc>
          <w:tcPr>
            <w:tcW w:w="256" w:type="pct"/>
            <w:tcBorders>
              <w:top w:val="nil"/>
              <w:left w:val="nil"/>
              <w:bottom w:val="single" w:sz="4" w:space="0" w:color="auto"/>
              <w:right w:val="single" w:sz="4" w:space="0" w:color="auto"/>
            </w:tcBorders>
            <w:shd w:val="clear" w:color="auto" w:fill="auto"/>
            <w:vAlign w:val="center"/>
            <w:hideMark/>
          </w:tcPr>
          <w:p w14:paraId="1F40E04A" w14:textId="77777777" w:rsidR="00145F32" w:rsidRPr="007328C8" w:rsidRDefault="00145F32" w:rsidP="00145F32">
            <w:pPr>
              <w:spacing w:before="40" w:after="40" w:line="24" w:lineRule="atLeast"/>
              <w:jc w:val="center"/>
              <w:rPr>
                <w:rFonts w:ascii="Times New Roman" w:eastAsia="Times New Roman" w:hAnsi="Times New Roman"/>
                <w:i/>
                <w:iCs/>
                <w:color w:val="000000"/>
                <w:sz w:val="24"/>
                <w:szCs w:val="24"/>
              </w:rPr>
            </w:pPr>
            <w:r w:rsidRPr="007328C8">
              <w:rPr>
                <w:rFonts w:ascii="Times New Roman" w:eastAsia="Times New Roman" w:hAnsi="Times New Roman"/>
                <w:i/>
                <w:iCs/>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16E9499B"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0" w:type="pct"/>
            <w:tcBorders>
              <w:top w:val="nil"/>
              <w:left w:val="nil"/>
              <w:bottom w:val="single" w:sz="4" w:space="0" w:color="auto"/>
              <w:right w:val="single" w:sz="4" w:space="0" w:color="auto"/>
            </w:tcBorders>
            <w:shd w:val="clear" w:color="auto" w:fill="auto"/>
            <w:noWrap/>
            <w:vAlign w:val="center"/>
            <w:hideMark/>
          </w:tcPr>
          <w:p w14:paraId="0EB9872B"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7E833783"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0AF593F4"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0A39B8C2"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63719808"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17E25588"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145F32" w:rsidRPr="007328C8" w14:paraId="42619099"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265B3159"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6.1.1.2</w:t>
            </w:r>
          </w:p>
        </w:tc>
        <w:tc>
          <w:tcPr>
            <w:tcW w:w="449" w:type="pct"/>
            <w:tcBorders>
              <w:top w:val="nil"/>
              <w:left w:val="nil"/>
              <w:bottom w:val="single" w:sz="4" w:space="0" w:color="auto"/>
              <w:right w:val="single" w:sz="4" w:space="0" w:color="auto"/>
            </w:tcBorders>
            <w:shd w:val="clear" w:color="auto" w:fill="auto"/>
            <w:noWrap/>
            <w:vAlign w:val="center"/>
            <w:hideMark/>
          </w:tcPr>
          <w:p w14:paraId="1380F8C1"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GYM1321</w:t>
            </w:r>
          </w:p>
        </w:tc>
        <w:tc>
          <w:tcPr>
            <w:tcW w:w="994" w:type="pct"/>
            <w:tcBorders>
              <w:top w:val="nil"/>
              <w:left w:val="nil"/>
              <w:bottom w:val="single" w:sz="4" w:space="0" w:color="auto"/>
              <w:right w:val="single" w:sz="4" w:space="0" w:color="auto"/>
            </w:tcBorders>
            <w:shd w:val="clear" w:color="auto" w:fill="auto"/>
            <w:vAlign w:val="center"/>
            <w:hideMark/>
          </w:tcPr>
          <w:p w14:paraId="55D3BA49"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GDTC-Vovinam 1</w:t>
            </w:r>
          </w:p>
        </w:tc>
        <w:tc>
          <w:tcPr>
            <w:tcW w:w="963" w:type="pct"/>
            <w:tcBorders>
              <w:top w:val="nil"/>
              <w:left w:val="nil"/>
              <w:bottom w:val="single" w:sz="4" w:space="0" w:color="auto"/>
              <w:right w:val="single" w:sz="4" w:space="0" w:color="auto"/>
            </w:tcBorders>
            <w:shd w:val="clear" w:color="auto" w:fill="auto"/>
            <w:vAlign w:val="center"/>
            <w:hideMark/>
          </w:tcPr>
          <w:p w14:paraId="369E68DF"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Physical Education 1 (Vovinam)</w:t>
            </w:r>
          </w:p>
        </w:tc>
        <w:tc>
          <w:tcPr>
            <w:tcW w:w="230" w:type="pct"/>
            <w:tcBorders>
              <w:top w:val="nil"/>
              <w:left w:val="nil"/>
              <w:bottom w:val="single" w:sz="4" w:space="0" w:color="auto"/>
              <w:right w:val="single" w:sz="4" w:space="0" w:color="auto"/>
            </w:tcBorders>
            <w:shd w:val="clear" w:color="auto" w:fill="auto"/>
            <w:vAlign w:val="center"/>
            <w:hideMark/>
          </w:tcPr>
          <w:p w14:paraId="762A117E"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TC</w:t>
            </w:r>
          </w:p>
        </w:tc>
        <w:tc>
          <w:tcPr>
            <w:tcW w:w="256" w:type="pct"/>
            <w:tcBorders>
              <w:top w:val="nil"/>
              <w:left w:val="nil"/>
              <w:bottom w:val="single" w:sz="4" w:space="0" w:color="auto"/>
              <w:right w:val="single" w:sz="4" w:space="0" w:color="auto"/>
            </w:tcBorders>
            <w:shd w:val="clear" w:color="auto" w:fill="auto"/>
            <w:vAlign w:val="center"/>
            <w:hideMark/>
          </w:tcPr>
          <w:p w14:paraId="46EE10D9"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36093B43"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1</w:t>
            </w:r>
          </w:p>
        </w:tc>
        <w:tc>
          <w:tcPr>
            <w:tcW w:w="180" w:type="pct"/>
            <w:tcBorders>
              <w:top w:val="nil"/>
              <w:left w:val="nil"/>
              <w:bottom w:val="single" w:sz="4" w:space="0" w:color="auto"/>
              <w:right w:val="single" w:sz="4" w:space="0" w:color="auto"/>
            </w:tcBorders>
            <w:shd w:val="clear" w:color="auto" w:fill="auto"/>
            <w:noWrap/>
            <w:vAlign w:val="center"/>
            <w:hideMark/>
          </w:tcPr>
          <w:p w14:paraId="1B33386F"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1708AB8E"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1</w:t>
            </w:r>
          </w:p>
        </w:tc>
        <w:tc>
          <w:tcPr>
            <w:tcW w:w="189" w:type="pct"/>
            <w:tcBorders>
              <w:top w:val="nil"/>
              <w:left w:val="nil"/>
              <w:bottom w:val="single" w:sz="4" w:space="0" w:color="auto"/>
              <w:right w:val="single" w:sz="4" w:space="0" w:color="auto"/>
            </w:tcBorders>
            <w:shd w:val="clear" w:color="auto" w:fill="auto"/>
            <w:noWrap/>
            <w:vAlign w:val="center"/>
            <w:hideMark/>
          </w:tcPr>
          <w:p w14:paraId="42AA2706"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14A7F31D"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0A266286"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7D9E70FD"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145F32" w:rsidRPr="007328C8" w14:paraId="736380BC"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33F50CA2"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6.1.2.2</w:t>
            </w:r>
          </w:p>
        </w:tc>
        <w:tc>
          <w:tcPr>
            <w:tcW w:w="449" w:type="pct"/>
            <w:tcBorders>
              <w:top w:val="nil"/>
              <w:left w:val="nil"/>
              <w:bottom w:val="single" w:sz="4" w:space="0" w:color="auto"/>
              <w:right w:val="single" w:sz="4" w:space="0" w:color="auto"/>
            </w:tcBorders>
            <w:shd w:val="clear" w:color="auto" w:fill="auto"/>
            <w:noWrap/>
            <w:vAlign w:val="center"/>
            <w:hideMark/>
          </w:tcPr>
          <w:p w14:paraId="5AF26E87"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GYM1322</w:t>
            </w:r>
          </w:p>
        </w:tc>
        <w:tc>
          <w:tcPr>
            <w:tcW w:w="994" w:type="pct"/>
            <w:tcBorders>
              <w:top w:val="nil"/>
              <w:left w:val="nil"/>
              <w:bottom w:val="single" w:sz="4" w:space="0" w:color="auto"/>
              <w:right w:val="single" w:sz="4" w:space="0" w:color="auto"/>
            </w:tcBorders>
            <w:shd w:val="clear" w:color="auto" w:fill="auto"/>
            <w:vAlign w:val="center"/>
            <w:hideMark/>
          </w:tcPr>
          <w:p w14:paraId="21871C6B"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GDTC-Vovinam 2</w:t>
            </w:r>
          </w:p>
        </w:tc>
        <w:tc>
          <w:tcPr>
            <w:tcW w:w="963" w:type="pct"/>
            <w:tcBorders>
              <w:top w:val="nil"/>
              <w:left w:val="nil"/>
              <w:bottom w:val="single" w:sz="4" w:space="0" w:color="auto"/>
              <w:right w:val="single" w:sz="4" w:space="0" w:color="auto"/>
            </w:tcBorders>
            <w:shd w:val="clear" w:color="auto" w:fill="auto"/>
            <w:vAlign w:val="center"/>
            <w:hideMark/>
          </w:tcPr>
          <w:p w14:paraId="5759F383"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Physical Education 2 (Vovinam)</w:t>
            </w:r>
          </w:p>
        </w:tc>
        <w:tc>
          <w:tcPr>
            <w:tcW w:w="230" w:type="pct"/>
            <w:tcBorders>
              <w:top w:val="nil"/>
              <w:left w:val="nil"/>
              <w:bottom w:val="single" w:sz="4" w:space="0" w:color="auto"/>
              <w:right w:val="single" w:sz="4" w:space="0" w:color="auto"/>
            </w:tcBorders>
            <w:shd w:val="clear" w:color="auto" w:fill="auto"/>
            <w:vAlign w:val="center"/>
            <w:hideMark/>
          </w:tcPr>
          <w:p w14:paraId="30DFBCBC"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TC</w:t>
            </w:r>
          </w:p>
        </w:tc>
        <w:tc>
          <w:tcPr>
            <w:tcW w:w="256" w:type="pct"/>
            <w:tcBorders>
              <w:top w:val="nil"/>
              <w:left w:val="nil"/>
              <w:bottom w:val="single" w:sz="4" w:space="0" w:color="auto"/>
              <w:right w:val="single" w:sz="4" w:space="0" w:color="auto"/>
            </w:tcBorders>
            <w:shd w:val="clear" w:color="auto" w:fill="auto"/>
            <w:vAlign w:val="center"/>
            <w:hideMark/>
          </w:tcPr>
          <w:p w14:paraId="12585177"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6139FB8D"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1</w:t>
            </w:r>
          </w:p>
        </w:tc>
        <w:tc>
          <w:tcPr>
            <w:tcW w:w="180" w:type="pct"/>
            <w:tcBorders>
              <w:top w:val="nil"/>
              <w:left w:val="nil"/>
              <w:bottom w:val="single" w:sz="4" w:space="0" w:color="auto"/>
              <w:right w:val="single" w:sz="4" w:space="0" w:color="auto"/>
            </w:tcBorders>
            <w:shd w:val="clear" w:color="auto" w:fill="auto"/>
            <w:noWrap/>
            <w:vAlign w:val="center"/>
            <w:hideMark/>
          </w:tcPr>
          <w:p w14:paraId="08742858"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6B3C5C75"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1</w:t>
            </w:r>
          </w:p>
        </w:tc>
        <w:tc>
          <w:tcPr>
            <w:tcW w:w="189" w:type="pct"/>
            <w:tcBorders>
              <w:top w:val="nil"/>
              <w:left w:val="nil"/>
              <w:bottom w:val="single" w:sz="4" w:space="0" w:color="auto"/>
              <w:right w:val="single" w:sz="4" w:space="0" w:color="auto"/>
            </w:tcBorders>
            <w:shd w:val="clear" w:color="auto" w:fill="auto"/>
            <w:noWrap/>
            <w:vAlign w:val="center"/>
            <w:hideMark/>
          </w:tcPr>
          <w:p w14:paraId="05B3DFF4"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60A35966"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75A97C03"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020776C1"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145F32" w:rsidRPr="007328C8" w14:paraId="3635F291"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4B4E9619"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6.1.3.2</w:t>
            </w:r>
          </w:p>
        </w:tc>
        <w:tc>
          <w:tcPr>
            <w:tcW w:w="449" w:type="pct"/>
            <w:tcBorders>
              <w:top w:val="nil"/>
              <w:left w:val="nil"/>
              <w:bottom w:val="single" w:sz="4" w:space="0" w:color="auto"/>
              <w:right w:val="single" w:sz="4" w:space="0" w:color="auto"/>
            </w:tcBorders>
            <w:shd w:val="clear" w:color="auto" w:fill="auto"/>
            <w:noWrap/>
            <w:vAlign w:val="center"/>
            <w:hideMark/>
          </w:tcPr>
          <w:p w14:paraId="20E119EC"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GYM1323</w:t>
            </w:r>
          </w:p>
        </w:tc>
        <w:tc>
          <w:tcPr>
            <w:tcW w:w="994" w:type="pct"/>
            <w:tcBorders>
              <w:top w:val="nil"/>
              <w:left w:val="nil"/>
              <w:bottom w:val="single" w:sz="4" w:space="0" w:color="auto"/>
              <w:right w:val="single" w:sz="4" w:space="0" w:color="auto"/>
            </w:tcBorders>
            <w:shd w:val="clear" w:color="auto" w:fill="auto"/>
            <w:vAlign w:val="center"/>
            <w:hideMark/>
          </w:tcPr>
          <w:p w14:paraId="76AC283B"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GDTC-Vovinam 3</w:t>
            </w:r>
          </w:p>
        </w:tc>
        <w:tc>
          <w:tcPr>
            <w:tcW w:w="963" w:type="pct"/>
            <w:tcBorders>
              <w:top w:val="nil"/>
              <w:left w:val="nil"/>
              <w:bottom w:val="single" w:sz="4" w:space="0" w:color="auto"/>
              <w:right w:val="single" w:sz="4" w:space="0" w:color="auto"/>
            </w:tcBorders>
            <w:shd w:val="clear" w:color="auto" w:fill="auto"/>
            <w:vAlign w:val="center"/>
            <w:hideMark/>
          </w:tcPr>
          <w:p w14:paraId="459053CC"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Physical Education 3 (Vovinam)</w:t>
            </w:r>
          </w:p>
        </w:tc>
        <w:tc>
          <w:tcPr>
            <w:tcW w:w="230" w:type="pct"/>
            <w:tcBorders>
              <w:top w:val="nil"/>
              <w:left w:val="nil"/>
              <w:bottom w:val="single" w:sz="4" w:space="0" w:color="auto"/>
              <w:right w:val="single" w:sz="4" w:space="0" w:color="auto"/>
            </w:tcBorders>
            <w:shd w:val="clear" w:color="auto" w:fill="auto"/>
            <w:vAlign w:val="center"/>
            <w:hideMark/>
          </w:tcPr>
          <w:p w14:paraId="4CEB9665"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TC</w:t>
            </w:r>
          </w:p>
        </w:tc>
        <w:tc>
          <w:tcPr>
            <w:tcW w:w="256" w:type="pct"/>
            <w:tcBorders>
              <w:top w:val="nil"/>
              <w:left w:val="nil"/>
              <w:bottom w:val="single" w:sz="4" w:space="0" w:color="auto"/>
              <w:right w:val="single" w:sz="4" w:space="0" w:color="auto"/>
            </w:tcBorders>
            <w:shd w:val="clear" w:color="auto" w:fill="auto"/>
            <w:vAlign w:val="center"/>
            <w:hideMark/>
          </w:tcPr>
          <w:p w14:paraId="04F58001"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593C5BA3"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1</w:t>
            </w:r>
          </w:p>
        </w:tc>
        <w:tc>
          <w:tcPr>
            <w:tcW w:w="180" w:type="pct"/>
            <w:tcBorders>
              <w:top w:val="nil"/>
              <w:left w:val="nil"/>
              <w:bottom w:val="single" w:sz="4" w:space="0" w:color="auto"/>
              <w:right w:val="single" w:sz="4" w:space="0" w:color="auto"/>
            </w:tcBorders>
            <w:shd w:val="clear" w:color="auto" w:fill="auto"/>
            <w:noWrap/>
            <w:vAlign w:val="center"/>
            <w:hideMark/>
          </w:tcPr>
          <w:p w14:paraId="7B945BAC"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058DBF10"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1</w:t>
            </w:r>
          </w:p>
        </w:tc>
        <w:tc>
          <w:tcPr>
            <w:tcW w:w="189" w:type="pct"/>
            <w:tcBorders>
              <w:top w:val="nil"/>
              <w:left w:val="nil"/>
              <w:bottom w:val="single" w:sz="4" w:space="0" w:color="auto"/>
              <w:right w:val="single" w:sz="4" w:space="0" w:color="auto"/>
            </w:tcBorders>
            <w:shd w:val="clear" w:color="auto" w:fill="auto"/>
            <w:noWrap/>
            <w:vAlign w:val="center"/>
            <w:hideMark/>
          </w:tcPr>
          <w:p w14:paraId="29E779BE"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303638F4"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2B33B4B2"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79A7D226"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145F32" w:rsidRPr="007328C8" w14:paraId="5278F8A0"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4EA77AC5"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0A1DA618"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957" w:type="pct"/>
            <w:gridSpan w:val="2"/>
            <w:tcBorders>
              <w:top w:val="single" w:sz="4" w:space="0" w:color="auto"/>
              <w:left w:val="nil"/>
              <w:bottom w:val="single" w:sz="4" w:space="0" w:color="auto"/>
              <w:right w:val="single" w:sz="4" w:space="0" w:color="auto"/>
            </w:tcBorders>
            <w:shd w:val="clear" w:color="auto" w:fill="auto"/>
            <w:vAlign w:val="center"/>
            <w:hideMark/>
          </w:tcPr>
          <w:p w14:paraId="2E79A7FC" w14:textId="77777777" w:rsidR="00145F32" w:rsidRPr="007328C8" w:rsidRDefault="00145F32" w:rsidP="00145F32">
            <w:pPr>
              <w:spacing w:before="40" w:after="40" w:line="24" w:lineRule="atLeast"/>
              <w:rPr>
                <w:rFonts w:ascii="Times New Roman" w:eastAsia="Times New Roman" w:hAnsi="Times New Roman"/>
                <w:i/>
                <w:iCs/>
                <w:color w:val="000000"/>
                <w:sz w:val="24"/>
                <w:szCs w:val="24"/>
              </w:rPr>
            </w:pPr>
            <w:r w:rsidRPr="007328C8">
              <w:rPr>
                <w:rFonts w:ascii="Times New Roman" w:eastAsia="Times New Roman" w:hAnsi="Times New Roman"/>
                <w:i/>
                <w:iCs/>
                <w:color w:val="000000"/>
                <w:sz w:val="24"/>
                <w:szCs w:val="24"/>
              </w:rPr>
              <w:t>Nhóm 3</w:t>
            </w:r>
          </w:p>
        </w:tc>
        <w:tc>
          <w:tcPr>
            <w:tcW w:w="230" w:type="pct"/>
            <w:tcBorders>
              <w:top w:val="nil"/>
              <w:left w:val="nil"/>
              <w:bottom w:val="single" w:sz="4" w:space="0" w:color="auto"/>
              <w:right w:val="single" w:sz="4" w:space="0" w:color="auto"/>
            </w:tcBorders>
            <w:shd w:val="clear" w:color="auto" w:fill="auto"/>
            <w:vAlign w:val="center"/>
            <w:hideMark/>
          </w:tcPr>
          <w:p w14:paraId="0C2E2A0B" w14:textId="77777777" w:rsidR="00145F32" w:rsidRPr="007328C8" w:rsidRDefault="00145F32" w:rsidP="00145F32">
            <w:pPr>
              <w:spacing w:before="40" w:after="40" w:line="24" w:lineRule="atLeast"/>
              <w:rPr>
                <w:rFonts w:ascii="Times New Roman" w:eastAsia="Times New Roman" w:hAnsi="Times New Roman"/>
                <w:i/>
                <w:iCs/>
                <w:color w:val="000000"/>
                <w:sz w:val="24"/>
                <w:szCs w:val="24"/>
              </w:rPr>
            </w:pPr>
            <w:r w:rsidRPr="007328C8">
              <w:rPr>
                <w:rFonts w:ascii="Times New Roman" w:eastAsia="Times New Roman" w:hAnsi="Times New Roman"/>
                <w:i/>
                <w:iCs/>
                <w:color w:val="000000"/>
                <w:sz w:val="24"/>
                <w:szCs w:val="24"/>
              </w:rPr>
              <w:t> </w:t>
            </w:r>
          </w:p>
        </w:tc>
        <w:tc>
          <w:tcPr>
            <w:tcW w:w="256" w:type="pct"/>
            <w:tcBorders>
              <w:top w:val="nil"/>
              <w:left w:val="nil"/>
              <w:bottom w:val="single" w:sz="4" w:space="0" w:color="auto"/>
              <w:right w:val="single" w:sz="4" w:space="0" w:color="auto"/>
            </w:tcBorders>
            <w:shd w:val="clear" w:color="auto" w:fill="auto"/>
            <w:vAlign w:val="center"/>
            <w:hideMark/>
          </w:tcPr>
          <w:p w14:paraId="620FA403" w14:textId="77777777" w:rsidR="00145F32" w:rsidRPr="007328C8" w:rsidRDefault="00145F32" w:rsidP="00145F32">
            <w:pPr>
              <w:spacing w:before="40" w:after="40" w:line="24" w:lineRule="atLeast"/>
              <w:jc w:val="center"/>
              <w:rPr>
                <w:rFonts w:ascii="Times New Roman" w:eastAsia="Times New Roman" w:hAnsi="Times New Roman"/>
                <w:i/>
                <w:iCs/>
                <w:color w:val="000000"/>
                <w:sz w:val="24"/>
                <w:szCs w:val="24"/>
              </w:rPr>
            </w:pPr>
            <w:r w:rsidRPr="007328C8">
              <w:rPr>
                <w:rFonts w:ascii="Times New Roman" w:eastAsia="Times New Roman" w:hAnsi="Times New Roman"/>
                <w:i/>
                <w:iCs/>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0D13F3E4"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0" w:type="pct"/>
            <w:tcBorders>
              <w:top w:val="nil"/>
              <w:left w:val="nil"/>
              <w:bottom w:val="single" w:sz="4" w:space="0" w:color="auto"/>
              <w:right w:val="single" w:sz="4" w:space="0" w:color="auto"/>
            </w:tcBorders>
            <w:shd w:val="clear" w:color="auto" w:fill="auto"/>
            <w:noWrap/>
            <w:vAlign w:val="center"/>
            <w:hideMark/>
          </w:tcPr>
          <w:p w14:paraId="51801B6A"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3AA88414"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6DDFD38C"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3EC38B5C"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6EC618AB"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40AD4691"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145F32" w:rsidRPr="007328C8" w14:paraId="07DD137B"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05E6E4B3"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6.1.1.3</w:t>
            </w:r>
          </w:p>
        </w:tc>
        <w:tc>
          <w:tcPr>
            <w:tcW w:w="449" w:type="pct"/>
            <w:tcBorders>
              <w:top w:val="nil"/>
              <w:left w:val="nil"/>
              <w:bottom w:val="single" w:sz="4" w:space="0" w:color="auto"/>
              <w:right w:val="single" w:sz="4" w:space="0" w:color="auto"/>
            </w:tcBorders>
            <w:shd w:val="clear" w:color="auto" w:fill="auto"/>
            <w:noWrap/>
            <w:vAlign w:val="center"/>
            <w:hideMark/>
          </w:tcPr>
          <w:p w14:paraId="05E060F3"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GYM1331</w:t>
            </w:r>
          </w:p>
        </w:tc>
        <w:tc>
          <w:tcPr>
            <w:tcW w:w="994" w:type="pct"/>
            <w:tcBorders>
              <w:top w:val="nil"/>
              <w:left w:val="nil"/>
              <w:bottom w:val="single" w:sz="4" w:space="0" w:color="auto"/>
              <w:right w:val="single" w:sz="4" w:space="0" w:color="auto"/>
            </w:tcBorders>
            <w:shd w:val="clear" w:color="auto" w:fill="auto"/>
            <w:vAlign w:val="center"/>
            <w:hideMark/>
          </w:tcPr>
          <w:p w14:paraId="0BF40D6B"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GDTC-Boxing 1</w:t>
            </w:r>
          </w:p>
        </w:tc>
        <w:tc>
          <w:tcPr>
            <w:tcW w:w="963" w:type="pct"/>
            <w:tcBorders>
              <w:top w:val="nil"/>
              <w:left w:val="nil"/>
              <w:bottom w:val="single" w:sz="4" w:space="0" w:color="auto"/>
              <w:right w:val="single" w:sz="4" w:space="0" w:color="auto"/>
            </w:tcBorders>
            <w:shd w:val="clear" w:color="auto" w:fill="auto"/>
            <w:vAlign w:val="center"/>
            <w:hideMark/>
          </w:tcPr>
          <w:p w14:paraId="2CB36BC2"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Physical Education 1 (Boxing)</w:t>
            </w:r>
          </w:p>
        </w:tc>
        <w:tc>
          <w:tcPr>
            <w:tcW w:w="230" w:type="pct"/>
            <w:tcBorders>
              <w:top w:val="nil"/>
              <w:left w:val="nil"/>
              <w:bottom w:val="single" w:sz="4" w:space="0" w:color="auto"/>
              <w:right w:val="single" w:sz="4" w:space="0" w:color="auto"/>
            </w:tcBorders>
            <w:shd w:val="clear" w:color="auto" w:fill="auto"/>
            <w:vAlign w:val="center"/>
            <w:hideMark/>
          </w:tcPr>
          <w:p w14:paraId="7A39B98E"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TC</w:t>
            </w:r>
          </w:p>
        </w:tc>
        <w:tc>
          <w:tcPr>
            <w:tcW w:w="256" w:type="pct"/>
            <w:tcBorders>
              <w:top w:val="nil"/>
              <w:left w:val="nil"/>
              <w:bottom w:val="single" w:sz="4" w:space="0" w:color="auto"/>
              <w:right w:val="single" w:sz="4" w:space="0" w:color="auto"/>
            </w:tcBorders>
            <w:shd w:val="clear" w:color="auto" w:fill="auto"/>
            <w:vAlign w:val="center"/>
            <w:hideMark/>
          </w:tcPr>
          <w:p w14:paraId="139072C0"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278EF476"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1</w:t>
            </w:r>
          </w:p>
        </w:tc>
        <w:tc>
          <w:tcPr>
            <w:tcW w:w="180" w:type="pct"/>
            <w:tcBorders>
              <w:top w:val="nil"/>
              <w:left w:val="nil"/>
              <w:bottom w:val="single" w:sz="4" w:space="0" w:color="auto"/>
              <w:right w:val="single" w:sz="4" w:space="0" w:color="auto"/>
            </w:tcBorders>
            <w:shd w:val="clear" w:color="auto" w:fill="auto"/>
            <w:noWrap/>
            <w:vAlign w:val="center"/>
            <w:hideMark/>
          </w:tcPr>
          <w:p w14:paraId="32451C00"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204FEA45"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1</w:t>
            </w:r>
          </w:p>
        </w:tc>
        <w:tc>
          <w:tcPr>
            <w:tcW w:w="189" w:type="pct"/>
            <w:tcBorders>
              <w:top w:val="nil"/>
              <w:left w:val="nil"/>
              <w:bottom w:val="single" w:sz="4" w:space="0" w:color="auto"/>
              <w:right w:val="single" w:sz="4" w:space="0" w:color="auto"/>
            </w:tcBorders>
            <w:shd w:val="clear" w:color="auto" w:fill="auto"/>
            <w:noWrap/>
            <w:vAlign w:val="center"/>
            <w:hideMark/>
          </w:tcPr>
          <w:p w14:paraId="34DB0A5F"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5229A5EB"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22CF062F"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7B2CFC6E"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145F32" w:rsidRPr="007328C8" w14:paraId="66441A6F"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4741118D"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6.1.2.3</w:t>
            </w:r>
          </w:p>
        </w:tc>
        <w:tc>
          <w:tcPr>
            <w:tcW w:w="449" w:type="pct"/>
            <w:tcBorders>
              <w:top w:val="nil"/>
              <w:left w:val="nil"/>
              <w:bottom w:val="single" w:sz="4" w:space="0" w:color="auto"/>
              <w:right w:val="single" w:sz="4" w:space="0" w:color="auto"/>
            </w:tcBorders>
            <w:shd w:val="clear" w:color="auto" w:fill="auto"/>
            <w:noWrap/>
            <w:vAlign w:val="center"/>
            <w:hideMark/>
          </w:tcPr>
          <w:p w14:paraId="264B2D15"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GYM1332</w:t>
            </w:r>
          </w:p>
        </w:tc>
        <w:tc>
          <w:tcPr>
            <w:tcW w:w="994" w:type="pct"/>
            <w:tcBorders>
              <w:top w:val="nil"/>
              <w:left w:val="nil"/>
              <w:bottom w:val="single" w:sz="4" w:space="0" w:color="auto"/>
              <w:right w:val="single" w:sz="4" w:space="0" w:color="auto"/>
            </w:tcBorders>
            <w:shd w:val="clear" w:color="auto" w:fill="auto"/>
            <w:vAlign w:val="center"/>
            <w:hideMark/>
          </w:tcPr>
          <w:p w14:paraId="2D0D56D2"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GDTC-Boxing 2</w:t>
            </w:r>
          </w:p>
        </w:tc>
        <w:tc>
          <w:tcPr>
            <w:tcW w:w="963" w:type="pct"/>
            <w:tcBorders>
              <w:top w:val="nil"/>
              <w:left w:val="nil"/>
              <w:bottom w:val="single" w:sz="4" w:space="0" w:color="auto"/>
              <w:right w:val="single" w:sz="4" w:space="0" w:color="auto"/>
            </w:tcBorders>
            <w:shd w:val="clear" w:color="auto" w:fill="auto"/>
            <w:vAlign w:val="center"/>
            <w:hideMark/>
          </w:tcPr>
          <w:p w14:paraId="73C8881C"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Physical Education 2 (Boxing)</w:t>
            </w:r>
          </w:p>
        </w:tc>
        <w:tc>
          <w:tcPr>
            <w:tcW w:w="230" w:type="pct"/>
            <w:tcBorders>
              <w:top w:val="nil"/>
              <w:left w:val="nil"/>
              <w:bottom w:val="single" w:sz="4" w:space="0" w:color="auto"/>
              <w:right w:val="single" w:sz="4" w:space="0" w:color="auto"/>
            </w:tcBorders>
            <w:shd w:val="clear" w:color="auto" w:fill="auto"/>
            <w:vAlign w:val="center"/>
            <w:hideMark/>
          </w:tcPr>
          <w:p w14:paraId="6F1A817F"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TC</w:t>
            </w:r>
          </w:p>
        </w:tc>
        <w:tc>
          <w:tcPr>
            <w:tcW w:w="256" w:type="pct"/>
            <w:tcBorders>
              <w:top w:val="nil"/>
              <w:left w:val="nil"/>
              <w:bottom w:val="single" w:sz="4" w:space="0" w:color="auto"/>
              <w:right w:val="single" w:sz="4" w:space="0" w:color="auto"/>
            </w:tcBorders>
            <w:shd w:val="clear" w:color="auto" w:fill="auto"/>
            <w:vAlign w:val="center"/>
            <w:hideMark/>
          </w:tcPr>
          <w:p w14:paraId="66E6D18E"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40022E7F"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1</w:t>
            </w:r>
          </w:p>
        </w:tc>
        <w:tc>
          <w:tcPr>
            <w:tcW w:w="180" w:type="pct"/>
            <w:tcBorders>
              <w:top w:val="nil"/>
              <w:left w:val="nil"/>
              <w:bottom w:val="single" w:sz="4" w:space="0" w:color="auto"/>
              <w:right w:val="single" w:sz="4" w:space="0" w:color="auto"/>
            </w:tcBorders>
            <w:shd w:val="clear" w:color="auto" w:fill="auto"/>
            <w:noWrap/>
            <w:vAlign w:val="center"/>
            <w:hideMark/>
          </w:tcPr>
          <w:p w14:paraId="2EBE85EB"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5E2462A8"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1</w:t>
            </w:r>
          </w:p>
        </w:tc>
        <w:tc>
          <w:tcPr>
            <w:tcW w:w="189" w:type="pct"/>
            <w:tcBorders>
              <w:top w:val="nil"/>
              <w:left w:val="nil"/>
              <w:bottom w:val="single" w:sz="4" w:space="0" w:color="auto"/>
              <w:right w:val="single" w:sz="4" w:space="0" w:color="auto"/>
            </w:tcBorders>
            <w:shd w:val="clear" w:color="auto" w:fill="auto"/>
            <w:noWrap/>
            <w:vAlign w:val="center"/>
            <w:hideMark/>
          </w:tcPr>
          <w:p w14:paraId="34E9C284"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06D8029F"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27E937E0"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39114300"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145F32" w:rsidRPr="007328C8" w14:paraId="7F42D798"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5DB70072"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6.1.3.3</w:t>
            </w:r>
          </w:p>
        </w:tc>
        <w:tc>
          <w:tcPr>
            <w:tcW w:w="449" w:type="pct"/>
            <w:tcBorders>
              <w:top w:val="nil"/>
              <w:left w:val="nil"/>
              <w:bottom w:val="single" w:sz="4" w:space="0" w:color="auto"/>
              <w:right w:val="single" w:sz="4" w:space="0" w:color="auto"/>
            </w:tcBorders>
            <w:shd w:val="clear" w:color="auto" w:fill="auto"/>
            <w:noWrap/>
            <w:vAlign w:val="center"/>
            <w:hideMark/>
          </w:tcPr>
          <w:p w14:paraId="5098F360"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GYM1333</w:t>
            </w:r>
          </w:p>
        </w:tc>
        <w:tc>
          <w:tcPr>
            <w:tcW w:w="994" w:type="pct"/>
            <w:tcBorders>
              <w:top w:val="nil"/>
              <w:left w:val="nil"/>
              <w:bottom w:val="single" w:sz="4" w:space="0" w:color="auto"/>
              <w:right w:val="single" w:sz="4" w:space="0" w:color="auto"/>
            </w:tcBorders>
            <w:shd w:val="clear" w:color="auto" w:fill="auto"/>
            <w:vAlign w:val="center"/>
            <w:hideMark/>
          </w:tcPr>
          <w:p w14:paraId="16BD7B2D"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GDTC-Boxing 3</w:t>
            </w:r>
          </w:p>
        </w:tc>
        <w:tc>
          <w:tcPr>
            <w:tcW w:w="963" w:type="pct"/>
            <w:tcBorders>
              <w:top w:val="nil"/>
              <w:left w:val="nil"/>
              <w:bottom w:val="single" w:sz="4" w:space="0" w:color="auto"/>
              <w:right w:val="single" w:sz="4" w:space="0" w:color="auto"/>
            </w:tcBorders>
            <w:shd w:val="clear" w:color="auto" w:fill="auto"/>
            <w:vAlign w:val="center"/>
            <w:hideMark/>
          </w:tcPr>
          <w:p w14:paraId="7E2B23E4"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Physical Education 3 (Boxing)</w:t>
            </w:r>
          </w:p>
        </w:tc>
        <w:tc>
          <w:tcPr>
            <w:tcW w:w="230" w:type="pct"/>
            <w:tcBorders>
              <w:top w:val="nil"/>
              <w:left w:val="nil"/>
              <w:bottom w:val="single" w:sz="4" w:space="0" w:color="auto"/>
              <w:right w:val="single" w:sz="4" w:space="0" w:color="auto"/>
            </w:tcBorders>
            <w:shd w:val="clear" w:color="auto" w:fill="auto"/>
            <w:vAlign w:val="center"/>
            <w:hideMark/>
          </w:tcPr>
          <w:p w14:paraId="580CEB05"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TC</w:t>
            </w:r>
          </w:p>
        </w:tc>
        <w:tc>
          <w:tcPr>
            <w:tcW w:w="256" w:type="pct"/>
            <w:tcBorders>
              <w:top w:val="nil"/>
              <w:left w:val="nil"/>
              <w:bottom w:val="single" w:sz="4" w:space="0" w:color="auto"/>
              <w:right w:val="single" w:sz="4" w:space="0" w:color="auto"/>
            </w:tcBorders>
            <w:shd w:val="clear" w:color="auto" w:fill="auto"/>
            <w:vAlign w:val="center"/>
            <w:hideMark/>
          </w:tcPr>
          <w:p w14:paraId="02A10F23"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77CE6FE7"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1</w:t>
            </w:r>
          </w:p>
        </w:tc>
        <w:tc>
          <w:tcPr>
            <w:tcW w:w="180" w:type="pct"/>
            <w:tcBorders>
              <w:top w:val="nil"/>
              <w:left w:val="nil"/>
              <w:bottom w:val="single" w:sz="4" w:space="0" w:color="auto"/>
              <w:right w:val="single" w:sz="4" w:space="0" w:color="auto"/>
            </w:tcBorders>
            <w:shd w:val="clear" w:color="auto" w:fill="auto"/>
            <w:noWrap/>
            <w:vAlign w:val="center"/>
            <w:hideMark/>
          </w:tcPr>
          <w:p w14:paraId="45A7E7FB"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557B6AB7"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1</w:t>
            </w:r>
          </w:p>
        </w:tc>
        <w:tc>
          <w:tcPr>
            <w:tcW w:w="189" w:type="pct"/>
            <w:tcBorders>
              <w:top w:val="nil"/>
              <w:left w:val="nil"/>
              <w:bottom w:val="single" w:sz="4" w:space="0" w:color="auto"/>
              <w:right w:val="single" w:sz="4" w:space="0" w:color="auto"/>
            </w:tcBorders>
            <w:shd w:val="clear" w:color="auto" w:fill="auto"/>
            <w:noWrap/>
            <w:vAlign w:val="center"/>
            <w:hideMark/>
          </w:tcPr>
          <w:p w14:paraId="7AB9C2D9"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4374ECE7"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77B12D4F"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63243645"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145F32" w:rsidRPr="007328C8" w14:paraId="7B4549A3"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4255DCF4"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730A447E"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957" w:type="pct"/>
            <w:gridSpan w:val="2"/>
            <w:tcBorders>
              <w:top w:val="single" w:sz="4" w:space="0" w:color="auto"/>
              <w:left w:val="nil"/>
              <w:bottom w:val="single" w:sz="4" w:space="0" w:color="auto"/>
              <w:right w:val="single" w:sz="4" w:space="0" w:color="auto"/>
            </w:tcBorders>
            <w:shd w:val="clear" w:color="auto" w:fill="auto"/>
            <w:vAlign w:val="center"/>
            <w:hideMark/>
          </w:tcPr>
          <w:p w14:paraId="6BF29D64" w14:textId="77777777" w:rsidR="00145F32" w:rsidRPr="007328C8" w:rsidRDefault="00145F32" w:rsidP="00145F32">
            <w:pPr>
              <w:spacing w:before="40" w:after="40" w:line="24" w:lineRule="atLeast"/>
              <w:rPr>
                <w:rFonts w:ascii="Times New Roman" w:eastAsia="Times New Roman" w:hAnsi="Times New Roman"/>
                <w:i/>
                <w:iCs/>
                <w:color w:val="000000"/>
                <w:sz w:val="24"/>
                <w:szCs w:val="24"/>
              </w:rPr>
            </w:pPr>
            <w:r w:rsidRPr="007328C8">
              <w:rPr>
                <w:rFonts w:ascii="Times New Roman" w:eastAsia="Times New Roman" w:hAnsi="Times New Roman"/>
                <w:i/>
                <w:iCs/>
                <w:color w:val="000000"/>
                <w:sz w:val="24"/>
                <w:szCs w:val="24"/>
              </w:rPr>
              <w:t>Nhóm 4</w:t>
            </w:r>
          </w:p>
        </w:tc>
        <w:tc>
          <w:tcPr>
            <w:tcW w:w="230" w:type="pct"/>
            <w:tcBorders>
              <w:top w:val="nil"/>
              <w:left w:val="nil"/>
              <w:bottom w:val="single" w:sz="4" w:space="0" w:color="auto"/>
              <w:right w:val="single" w:sz="4" w:space="0" w:color="auto"/>
            </w:tcBorders>
            <w:shd w:val="clear" w:color="auto" w:fill="auto"/>
            <w:vAlign w:val="center"/>
            <w:hideMark/>
          </w:tcPr>
          <w:p w14:paraId="558CFCD6" w14:textId="77777777" w:rsidR="00145F32" w:rsidRPr="007328C8" w:rsidRDefault="00145F32" w:rsidP="00145F32">
            <w:pPr>
              <w:spacing w:before="40" w:after="40" w:line="24" w:lineRule="atLeast"/>
              <w:rPr>
                <w:rFonts w:ascii="Times New Roman" w:eastAsia="Times New Roman" w:hAnsi="Times New Roman"/>
                <w:i/>
                <w:iCs/>
                <w:color w:val="000000"/>
                <w:sz w:val="24"/>
                <w:szCs w:val="24"/>
              </w:rPr>
            </w:pPr>
            <w:r w:rsidRPr="007328C8">
              <w:rPr>
                <w:rFonts w:ascii="Times New Roman" w:eastAsia="Times New Roman" w:hAnsi="Times New Roman"/>
                <w:i/>
                <w:iCs/>
                <w:color w:val="000000"/>
                <w:sz w:val="24"/>
                <w:szCs w:val="24"/>
              </w:rPr>
              <w:t> </w:t>
            </w:r>
          </w:p>
        </w:tc>
        <w:tc>
          <w:tcPr>
            <w:tcW w:w="256" w:type="pct"/>
            <w:tcBorders>
              <w:top w:val="nil"/>
              <w:left w:val="nil"/>
              <w:bottom w:val="single" w:sz="4" w:space="0" w:color="auto"/>
              <w:right w:val="single" w:sz="4" w:space="0" w:color="auto"/>
            </w:tcBorders>
            <w:shd w:val="clear" w:color="auto" w:fill="auto"/>
            <w:vAlign w:val="center"/>
            <w:hideMark/>
          </w:tcPr>
          <w:p w14:paraId="1CCC9328" w14:textId="77777777" w:rsidR="00145F32" w:rsidRPr="007328C8" w:rsidRDefault="00145F32" w:rsidP="00145F32">
            <w:pPr>
              <w:spacing w:before="40" w:after="40" w:line="24" w:lineRule="atLeast"/>
              <w:jc w:val="center"/>
              <w:rPr>
                <w:rFonts w:ascii="Times New Roman" w:eastAsia="Times New Roman" w:hAnsi="Times New Roman"/>
                <w:i/>
                <w:iCs/>
                <w:color w:val="000000"/>
                <w:sz w:val="24"/>
                <w:szCs w:val="24"/>
              </w:rPr>
            </w:pPr>
            <w:r w:rsidRPr="007328C8">
              <w:rPr>
                <w:rFonts w:ascii="Times New Roman" w:eastAsia="Times New Roman" w:hAnsi="Times New Roman"/>
                <w:i/>
                <w:iCs/>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6F363135"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0" w:type="pct"/>
            <w:tcBorders>
              <w:top w:val="nil"/>
              <w:left w:val="nil"/>
              <w:bottom w:val="single" w:sz="4" w:space="0" w:color="auto"/>
              <w:right w:val="single" w:sz="4" w:space="0" w:color="auto"/>
            </w:tcBorders>
            <w:shd w:val="clear" w:color="auto" w:fill="auto"/>
            <w:noWrap/>
            <w:vAlign w:val="center"/>
            <w:hideMark/>
          </w:tcPr>
          <w:p w14:paraId="0D0AA9A1"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6D1A4433"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23B75A01"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4C04AD68"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6A7D4ED6"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644662B3"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145F32" w:rsidRPr="007328C8" w14:paraId="6BD9F71E"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2C26DF89"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6.1.1.4</w:t>
            </w:r>
          </w:p>
        </w:tc>
        <w:tc>
          <w:tcPr>
            <w:tcW w:w="449" w:type="pct"/>
            <w:tcBorders>
              <w:top w:val="nil"/>
              <w:left w:val="nil"/>
              <w:bottom w:val="single" w:sz="4" w:space="0" w:color="auto"/>
              <w:right w:val="single" w:sz="4" w:space="0" w:color="auto"/>
            </w:tcBorders>
            <w:shd w:val="clear" w:color="auto" w:fill="auto"/>
            <w:noWrap/>
            <w:vAlign w:val="center"/>
            <w:hideMark/>
          </w:tcPr>
          <w:p w14:paraId="6A5A6535"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GYM1341</w:t>
            </w:r>
          </w:p>
        </w:tc>
        <w:tc>
          <w:tcPr>
            <w:tcW w:w="994" w:type="pct"/>
            <w:tcBorders>
              <w:top w:val="nil"/>
              <w:left w:val="nil"/>
              <w:bottom w:val="single" w:sz="4" w:space="0" w:color="auto"/>
              <w:right w:val="single" w:sz="4" w:space="0" w:color="auto"/>
            </w:tcBorders>
            <w:shd w:val="clear" w:color="auto" w:fill="auto"/>
            <w:vAlign w:val="center"/>
            <w:hideMark/>
          </w:tcPr>
          <w:p w14:paraId="28E98550"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GDTC–Thể hình thẩm mỹ 1</w:t>
            </w:r>
          </w:p>
        </w:tc>
        <w:tc>
          <w:tcPr>
            <w:tcW w:w="963" w:type="pct"/>
            <w:tcBorders>
              <w:top w:val="nil"/>
              <w:left w:val="nil"/>
              <w:bottom w:val="single" w:sz="4" w:space="0" w:color="auto"/>
              <w:right w:val="single" w:sz="4" w:space="0" w:color="auto"/>
            </w:tcBorders>
            <w:shd w:val="clear" w:color="auto" w:fill="auto"/>
            <w:vAlign w:val="center"/>
            <w:hideMark/>
          </w:tcPr>
          <w:p w14:paraId="21AC067C"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Physical Education 1 (Body-building)</w:t>
            </w:r>
          </w:p>
        </w:tc>
        <w:tc>
          <w:tcPr>
            <w:tcW w:w="230" w:type="pct"/>
            <w:tcBorders>
              <w:top w:val="nil"/>
              <w:left w:val="nil"/>
              <w:bottom w:val="single" w:sz="4" w:space="0" w:color="auto"/>
              <w:right w:val="single" w:sz="4" w:space="0" w:color="auto"/>
            </w:tcBorders>
            <w:shd w:val="clear" w:color="auto" w:fill="auto"/>
            <w:vAlign w:val="center"/>
            <w:hideMark/>
          </w:tcPr>
          <w:p w14:paraId="5F819444"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TC</w:t>
            </w:r>
          </w:p>
        </w:tc>
        <w:tc>
          <w:tcPr>
            <w:tcW w:w="256" w:type="pct"/>
            <w:tcBorders>
              <w:top w:val="nil"/>
              <w:left w:val="nil"/>
              <w:bottom w:val="single" w:sz="4" w:space="0" w:color="auto"/>
              <w:right w:val="single" w:sz="4" w:space="0" w:color="auto"/>
            </w:tcBorders>
            <w:shd w:val="clear" w:color="auto" w:fill="auto"/>
            <w:vAlign w:val="center"/>
            <w:hideMark/>
          </w:tcPr>
          <w:p w14:paraId="0921F103"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7627C0AD"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1</w:t>
            </w:r>
          </w:p>
        </w:tc>
        <w:tc>
          <w:tcPr>
            <w:tcW w:w="180" w:type="pct"/>
            <w:tcBorders>
              <w:top w:val="nil"/>
              <w:left w:val="nil"/>
              <w:bottom w:val="single" w:sz="4" w:space="0" w:color="auto"/>
              <w:right w:val="single" w:sz="4" w:space="0" w:color="auto"/>
            </w:tcBorders>
            <w:shd w:val="clear" w:color="auto" w:fill="auto"/>
            <w:noWrap/>
            <w:vAlign w:val="center"/>
            <w:hideMark/>
          </w:tcPr>
          <w:p w14:paraId="6E179CB7"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1AE3F9AA"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1</w:t>
            </w:r>
          </w:p>
        </w:tc>
        <w:tc>
          <w:tcPr>
            <w:tcW w:w="189" w:type="pct"/>
            <w:tcBorders>
              <w:top w:val="nil"/>
              <w:left w:val="nil"/>
              <w:bottom w:val="single" w:sz="4" w:space="0" w:color="auto"/>
              <w:right w:val="single" w:sz="4" w:space="0" w:color="auto"/>
            </w:tcBorders>
            <w:shd w:val="clear" w:color="auto" w:fill="auto"/>
            <w:noWrap/>
            <w:vAlign w:val="center"/>
            <w:hideMark/>
          </w:tcPr>
          <w:p w14:paraId="36EDB8DD"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58D9C269"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350424F7"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7B0AE401"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145F32" w:rsidRPr="007328C8" w14:paraId="12E76B58"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23EA2460"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lastRenderedPageBreak/>
              <w:t>6.1.2.4</w:t>
            </w:r>
          </w:p>
        </w:tc>
        <w:tc>
          <w:tcPr>
            <w:tcW w:w="449" w:type="pct"/>
            <w:tcBorders>
              <w:top w:val="nil"/>
              <w:left w:val="nil"/>
              <w:bottom w:val="single" w:sz="4" w:space="0" w:color="auto"/>
              <w:right w:val="single" w:sz="4" w:space="0" w:color="auto"/>
            </w:tcBorders>
            <w:shd w:val="clear" w:color="auto" w:fill="auto"/>
            <w:noWrap/>
            <w:vAlign w:val="center"/>
            <w:hideMark/>
          </w:tcPr>
          <w:p w14:paraId="68822EB2"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GYM1342</w:t>
            </w:r>
          </w:p>
        </w:tc>
        <w:tc>
          <w:tcPr>
            <w:tcW w:w="994" w:type="pct"/>
            <w:tcBorders>
              <w:top w:val="nil"/>
              <w:left w:val="nil"/>
              <w:bottom w:val="single" w:sz="4" w:space="0" w:color="auto"/>
              <w:right w:val="single" w:sz="4" w:space="0" w:color="auto"/>
            </w:tcBorders>
            <w:shd w:val="clear" w:color="auto" w:fill="auto"/>
            <w:vAlign w:val="center"/>
            <w:hideMark/>
          </w:tcPr>
          <w:p w14:paraId="654648DD"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GDTC–Thể hình thẩm mỹ 2</w:t>
            </w:r>
          </w:p>
        </w:tc>
        <w:tc>
          <w:tcPr>
            <w:tcW w:w="963" w:type="pct"/>
            <w:tcBorders>
              <w:top w:val="nil"/>
              <w:left w:val="nil"/>
              <w:bottom w:val="single" w:sz="4" w:space="0" w:color="auto"/>
              <w:right w:val="single" w:sz="4" w:space="0" w:color="auto"/>
            </w:tcBorders>
            <w:shd w:val="clear" w:color="auto" w:fill="auto"/>
            <w:vAlign w:val="center"/>
            <w:hideMark/>
          </w:tcPr>
          <w:p w14:paraId="54663D32"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Physical Education 2 (Body-building)</w:t>
            </w:r>
          </w:p>
        </w:tc>
        <w:tc>
          <w:tcPr>
            <w:tcW w:w="230" w:type="pct"/>
            <w:tcBorders>
              <w:top w:val="nil"/>
              <w:left w:val="nil"/>
              <w:bottom w:val="single" w:sz="4" w:space="0" w:color="auto"/>
              <w:right w:val="single" w:sz="4" w:space="0" w:color="auto"/>
            </w:tcBorders>
            <w:shd w:val="clear" w:color="auto" w:fill="auto"/>
            <w:vAlign w:val="center"/>
            <w:hideMark/>
          </w:tcPr>
          <w:p w14:paraId="71468B1E"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TC</w:t>
            </w:r>
          </w:p>
        </w:tc>
        <w:tc>
          <w:tcPr>
            <w:tcW w:w="256" w:type="pct"/>
            <w:tcBorders>
              <w:top w:val="nil"/>
              <w:left w:val="nil"/>
              <w:bottom w:val="single" w:sz="4" w:space="0" w:color="auto"/>
              <w:right w:val="single" w:sz="4" w:space="0" w:color="auto"/>
            </w:tcBorders>
            <w:shd w:val="clear" w:color="auto" w:fill="auto"/>
            <w:vAlign w:val="center"/>
            <w:hideMark/>
          </w:tcPr>
          <w:p w14:paraId="3A53E394"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3F4E6AF9"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1</w:t>
            </w:r>
          </w:p>
        </w:tc>
        <w:tc>
          <w:tcPr>
            <w:tcW w:w="180" w:type="pct"/>
            <w:tcBorders>
              <w:top w:val="nil"/>
              <w:left w:val="nil"/>
              <w:bottom w:val="single" w:sz="4" w:space="0" w:color="auto"/>
              <w:right w:val="single" w:sz="4" w:space="0" w:color="auto"/>
            </w:tcBorders>
            <w:shd w:val="clear" w:color="auto" w:fill="auto"/>
            <w:noWrap/>
            <w:vAlign w:val="center"/>
            <w:hideMark/>
          </w:tcPr>
          <w:p w14:paraId="3E6AB3DD"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1E830439"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1</w:t>
            </w:r>
          </w:p>
        </w:tc>
        <w:tc>
          <w:tcPr>
            <w:tcW w:w="189" w:type="pct"/>
            <w:tcBorders>
              <w:top w:val="nil"/>
              <w:left w:val="nil"/>
              <w:bottom w:val="single" w:sz="4" w:space="0" w:color="auto"/>
              <w:right w:val="single" w:sz="4" w:space="0" w:color="auto"/>
            </w:tcBorders>
            <w:shd w:val="clear" w:color="auto" w:fill="auto"/>
            <w:noWrap/>
            <w:vAlign w:val="center"/>
            <w:hideMark/>
          </w:tcPr>
          <w:p w14:paraId="2345B781"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449D9D90"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6DB28503"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74A5ACE9"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145F32" w:rsidRPr="007328C8" w14:paraId="40ABCD9E"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530DDCD2"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6.1.3.4</w:t>
            </w:r>
          </w:p>
        </w:tc>
        <w:tc>
          <w:tcPr>
            <w:tcW w:w="449" w:type="pct"/>
            <w:tcBorders>
              <w:top w:val="nil"/>
              <w:left w:val="nil"/>
              <w:bottom w:val="single" w:sz="4" w:space="0" w:color="auto"/>
              <w:right w:val="single" w:sz="4" w:space="0" w:color="auto"/>
            </w:tcBorders>
            <w:shd w:val="clear" w:color="auto" w:fill="auto"/>
            <w:noWrap/>
            <w:vAlign w:val="center"/>
            <w:hideMark/>
          </w:tcPr>
          <w:p w14:paraId="55DD3390"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GYM1343</w:t>
            </w:r>
          </w:p>
        </w:tc>
        <w:tc>
          <w:tcPr>
            <w:tcW w:w="994" w:type="pct"/>
            <w:tcBorders>
              <w:top w:val="nil"/>
              <w:left w:val="nil"/>
              <w:bottom w:val="single" w:sz="4" w:space="0" w:color="auto"/>
              <w:right w:val="single" w:sz="4" w:space="0" w:color="auto"/>
            </w:tcBorders>
            <w:shd w:val="clear" w:color="auto" w:fill="auto"/>
            <w:vAlign w:val="center"/>
            <w:hideMark/>
          </w:tcPr>
          <w:p w14:paraId="220FFBE6"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GDTC–Thể hình thẩm mỹ 3</w:t>
            </w:r>
          </w:p>
        </w:tc>
        <w:tc>
          <w:tcPr>
            <w:tcW w:w="963" w:type="pct"/>
            <w:tcBorders>
              <w:top w:val="nil"/>
              <w:left w:val="nil"/>
              <w:bottom w:val="single" w:sz="4" w:space="0" w:color="auto"/>
              <w:right w:val="single" w:sz="4" w:space="0" w:color="auto"/>
            </w:tcBorders>
            <w:shd w:val="clear" w:color="auto" w:fill="auto"/>
            <w:vAlign w:val="center"/>
            <w:hideMark/>
          </w:tcPr>
          <w:p w14:paraId="5A3F5F33"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Physical Education 3 (Body-building)</w:t>
            </w:r>
          </w:p>
        </w:tc>
        <w:tc>
          <w:tcPr>
            <w:tcW w:w="230" w:type="pct"/>
            <w:tcBorders>
              <w:top w:val="nil"/>
              <w:left w:val="nil"/>
              <w:bottom w:val="single" w:sz="4" w:space="0" w:color="auto"/>
              <w:right w:val="single" w:sz="4" w:space="0" w:color="auto"/>
            </w:tcBorders>
            <w:shd w:val="clear" w:color="auto" w:fill="auto"/>
            <w:vAlign w:val="center"/>
            <w:hideMark/>
          </w:tcPr>
          <w:p w14:paraId="4C340DA7"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TC</w:t>
            </w:r>
          </w:p>
        </w:tc>
        <w:tc>
          <w:tcPr>
            <w:tcW w:w="256" w:type="pct"/>
            <w:tcBorders>
              <w:top w:val="nil"/>
              <w:left w:val="nil"/>
              <w:bottom w:val="single" w:sz="4" w:space="0" w:color="auto"/>
              <w:right w:val="single" w:sz="4" w:space="0" w:color="auto"/>
            </w:tcBorders>
            <w:shd w:val="clear" w:color="auto" w:fill="auto"/>
            <w:vAlign w:val="center"/>
            <w:hideMark/>
          </w:tcPr>
          <w:p w14:paraId="03FCAF9D"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0FE9DBC0"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1</w:t>
            </w:r>
          </w:p>
        </w:tc>
        <w:tc>
          <w:tcPr>
            <w:tcW w:w="180" w:type="pct"/>
            <w:tcBorders>
              <w:top w:val="nil"/>
              <w:left w:val="nil"/>
              <w:bottom w:val="single" w:sz="4" w:space="0" w:color="auto"/>
              <w:right w:val="single" w:sz="4" w:space="0" w:color="auto"/>
            </w:tcBorders>
            <w:shd w:val="clear" w:color="auto" w:fill="auto"/>
            <w:noWrap/>
            <w:vAlign w:val="center"/>
            <w:hideMark/>
          </w:tcPr>
          <w:p w14:paraId="19A013B1"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2D2036F5"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1</w:t>
            </w:r>
          </w:p>
        </w:tc>
        <w:tc>
          <w:tcPr>
            <w:tcW w:w="189" w:type="pct"/>
            <w:tcBorders>
              <w:top w:val="nil"/>
              <w:left w:val="nil"/>
              <w:bottom w:val="single" w:sz="4" w:space="0" w:color="auto"/>
              <w:right w:val="single" w:sz="4" w:space="0" w:color="auto"/>
            </w:tcBorders>
            <w:shd w:val="clear" w:color="auto" w:fill="auto"/>
            <w:noWrap/>
            <w:vAlign w:val="center"/>
            <w:hideMark/>
          </w:tcPr>
          <w:p w14:paraId="47E91DAF"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5524A3C1"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79AB1381"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33182763"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145F32" w:rsidRPr="007328C8" w14:paraId="0E66B61F"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19FBF946"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7296A1DB"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957" w:type="pct"/>
            <w:gridSpan w:val="2"/>
            <w:tcBorders>
              <w:top w:val="single" w:sz="4" w:space="0" w:color="auto"/>
              <w:left w:val="nil"/>
              <w:bottom w:val="single" w:sz="4" w:space="0" w:color="auto"/>
              <w:right w:val="single" w:sz="4" w:space="0" w:color="auto"/>
            </w:tcBorders>
            <w:shd w:val="clear" w:color="auto" w:fill="auto"/>
            <w:vAlign w:val="center"/>
            <w:hideMark/>
          </w:tcPr>
          <w:p w14:paraId="17CC4DF1" w14:textId="77777777" w:rsidR="00145F32" w:rsidRPr="007328C8" w:rsidRDefault="00145F32" w:rsidP="00145F32">
            <w:pPr>
              <w:spacing w:before="40" w:after="40" w:line="24" w:lineRule="atLeast"/>
              <w:rPr>
                <w:rFonts w:ascii="Times New Roman" w:eastAsia="Times New Roman" w:hAnsi="Times New Roman"/>
                <w:i/>
                <w:iCs/>
                <w:color w:val="000000"/>
                <w:sz w:val="24"/>
                <w:szCs w:val="24"/>
              </w:rPr>
            </w:pPr>
            <w:r w:rsidRPr="007328C8">
              <w:rPr>
                <w:rFonts w:ascii="Times New Roman" w:eastAsia="Times New Roman" w:hAnsi="Times New Roman"/>
                <w:i/>
                <w:iCs/>
                <w:color w:val="000000"/>
                <w:sz w:val="24"/>
                <w:szCs w:val="24"/>
              </w:rPr>
              <w:t>Nhóm 5</w:t>
            </w:r>
          </w:p>
        </w:tc>
        <w:tc>
          <w:tcPr>
            <w:tcW w:w="230" w:type="pct"/>
            <w:tcBorders>
              <w:top w:val="nil"/>
              <w:left w:val="nil"/>
              <w:bottom w:val="single" w:sz="4" w:space="0" w:color="auto"/>
              <w:right w:val="single" w:sz="4" w:space="0" w:color="auto"/>
            </w:tcBorders>
            <w:shd w:val="clear" w:color="auto" w:fill="auto"/>
            <w:vAlign w:val="center"/>
            <w:hideMark/>
          </w:tcPr>
          <w:p w14:paraId="13D6C1F0" w14:textId="77777777" w:rsidR="00145F32" w:rsidRPr="007328C8" w:rsidRDefault="00145F32" w:rsidP="00145F32">
            <w:pPr>
              <w:spacing w:before="40" w:after="40" w:line="24" w:lineRule="atLeast"/>
              <w:rPr>
                <w:rFonts w:ascii="Times New Roman" w:eastAsia="Times New Roman" w:hAnsi="Times New Roman"/>
                <w:i/>
                <w:iCs/>
                <w:color w:val="000000"/>
                <w:sz w:val="24"/>
                <w:szCs w:val="24"/>
              </w:rPr>
            </w:pPr>
            <w:r w:rsidRPr="007328C8">
              <w:rPr>
                <w:rFonts w:ascii="Times New Roman" w:eastAsia="Times New Roman" w:hAnsi="Times New Roman"/>
                <w:i/>
                <w:iCs/>
                <w:color w:val="000000"/>
                <w:sz w:val="24"/>
                <w:szCs w:val="24"/>
              </w:rPr>
              <w:t> </w:t>
            </w:r>
          </w:p>
        </w:tc>
        <w:tc>
          <w:tcPr>
            <w:tcW w:w="256" w:type="pct"/>
            <w:tcBorders>
              <w:top w:val="nil"/>
              <w:left w:val="nil"/>
              <w:bottom w:val="single" w:sz="4" w:space="0" w:color="auto"/>
              <w:right w:val="single" w:sz="4" w:space="0" w:color="auto"/>
            </w:tcBorders>
            <w:shd w:val="clear" w:color="auto" w:fill="auto"/>
            <w:vAlign w:val="center"/>
            <w:hideMark/>
          </w:tcPr>
          <w:p w14:paraId="30DACE2F" w14:textId="77777777" w:rsidR="00145F32" w:rsidRPr="007328C8" w:rsidRDefault="00145F32" w:rsidP="00145F32">
            <w:pPr>
              <w:spacing w:before="40" w:after="40" w:line="24" w:lineRule="atLeast"/>
              <w:jc w:val="center"/>
              <w:rPr>
                <w:rFonts w:ascii="Times New Roman" w:eastAsia="Times New Roman" w:hAnsi="Times New Roman"/>
                <w:i/>
                <w:iCs/>
                <w:color w:val="000000"/>
                <w:sz w:val="24"/>
                <w:szCs w:val="24"/>
              </w:rPr>
            </w:pPr>
            <w:r w:rsidRPr="007328C8">
              <w:rPr>
                <w:rFonts w:ascii="Times New Roman" w:eastAsia="Times New Roman" w:hAnsi="Times New Roman"/>
                <w:i/>
                <w:iCs/>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5524AB2D"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0" w:type="pct"/>
            <w:tcBorders>
              <w:top w:val="nil"/>
              <w:left w:val="nil"/>
              <w:bottom w:val="single" w:sz="4" w:space="0" w:color="auto"/>
              <w:right w:val="single" w:sz="4" w:space="0" w:color="auto"/>
            </w:tcBorders>
            <w:shd w:val="clear" w:color="auto" w:fill="auto"/>
            <w:noWrap/>
            <w:vAlign w:val="center"/>
            <w:hideMark/>
          </w:tcPr>
          <w:p w14:paraId="7AC7CFD6"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5E7D338F"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042FE7AB"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3CD7421E"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29105F2D"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742018DC"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145F32" w:rsidRPr="007328C8" w14:paraId="0CA45C9E"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15658307"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6.1.1.5</w:t>
            </w:r>
          </w:p>
        </w:tc>
        <w:tc>
          <w:tcPr>
            <w:tcW w:w="449" w:type="pct"/>
            <w:tcBorders>
              <w:top w:val="nil"/>
              <w:left w:val="nil"/>
              <w:bottom w:val="single" w:sz="4" w:space="0" w:color="auto"/>
              <w:right w:val="single" w:sz="4" w:space="0" w:color="auto"/>
            </w:tcBorders>
            <w:shd w:val="clear" w:color="auto" w:fill="auto"/>
            <w:noWrap/>
            <w:vAlign w:val="center"/>
            <w:hideMark/>
          </w:tcPr>
          <w:p w14:paraId="72606D1F"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GYM1351</w:t>
            </w:r>
          </w:p>
        </w:tc>
        <w:tc>
          <w:tcPr>
            <w:tcW w:w="994" w:type="pct"/>
            <w:tcBorders>
              <w:top w:val="nil"/>
              <w:left w:val="nil"/>
              <w:bottom w:val="single" w:sz="4" w:space="0" w:color="auto"/>
              <w:right w:val="single" w:sz="4" w:space="0" w:color="auto"/>
            </w:tcBorders>
            <w:shd w:val="clear" w:color="auto" w:fill="auto"/>
            <w:vAlign w:val="center"/>
            <w:hideMark/>
          </w:tcPr>
          <w:p w14:paraId="78472656"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GDTC – DanceSport 1</w:t>
            </w:r>
          </w:p>
        </w:tc>
        <w:tc>
          <w:tcPr>
            <w:tcW w:w="963" w:type="pct"/>
            <w:tcBorders>
              <w:top w:val="nil"/>
              <w:left w:val="nil"/>
              <w:bottom w:val="single" w:sz="4" w:space="0" w:color="auto"/>
              <w:right w:val="single" w:sz="4" w:space="0" w:color="auto"/>
            </w:tcBorders>
            <w:shd w:val="clear" w:color="auto" w:fill="auto"/>
            <w:vAlign w:val="center"/>
            <w:hideMark/>
          </w:tcPr>
          <w:p w14:paraId="5C96969E"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Physical Education 1 (DanceSport)</w:t>
            </w:r>
          </w:p>
        </w:tc>
        <w:tc>
          <w:tcPr>
            <w:tcW w:w="230" w:type="pct"/>
            <w:tcBorders>
              <w:top w:val="nil"/>
              <w:left w:val="nil"/>
              <w:bottom w:val="single" w:sz="4" w:space="0" w:color="auto"/>
              <w:right w:val="single" w:sz="4" w:space="0" w:color="auto"/>
            </w:tcBorders>
            <w:shd w:val="clear" w:color="auto" w:fill="auto"/>
            <w:vAlign w:val="center"/>
            <w:hideMark/>
          </w:tcPr>
          <w:p w14:paraId="181D2276"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TC</w:t>
            </w:r>
          </w:p>
        </w:tc>
        <w:tc>
          <w:tcPr>
            <w:tcW w:w="256" w:type="pct"/>
            <w:tcBorders>
              <w:top w:val="nil"/>
              <w:left w:val="nil"/>
              <w:bottom w:val="single" w:sz="4" w:space="0" w:color="auto"/>
              <w:right w:val="single" w:sz="4" w:space="0" w:color="auto"/>
            </w:tcBorders>
            <w:shd w:val="clear" w:color="auto" w:fill="auto"/>
            <w:vAlign w:val="center"/>
            <w:hideMark/>
          </w:tcPr>
          <w:p w14:paraId="30BFD465"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4A440420"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1</w:t>
            </w:r>
          </w:p>
        </w:tc>
        <w:tc>
          <w:tcPr>
            <w:tcW w:w="180" w:type="pct"/>
            <w:tcBorders>
              <w:top w:val="nil"/>
              <w:left w:val="nil"/>
              <w:bottom w:val="single" w:sz="4" w:space="0" w:color="auto"/>
              <w:right w:val="single" w:sz="4" w:space="0" w:color="auto"/>
            </w:tcBorders>
            <w:shd w:val="clear" w:color="auto" w:fill="auto"/>
            <w:noWrap/>
            <w:vAlign w:val="center"/>
            <w:hideMark/>
          </w:tcPr>
          <w:p w14:paraId="2E5F2CDF"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14493A69"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1</w:t>
            </w:r>
          </w:p>
        </w:tc>
        <w:tc>
          <w:tcPr>
            <w:tcW w:w="189" w:type="pct"/>
            <w:tcBorders>
              <w:top w:val="nil"/>
              <w:left w:val="nil"/>
              <w:bottom w:val="single" w:sz="4" w:space="0" w:color="auto"/>
              <w:right w:val="single" w:sz="4" w:space="0" w:color="auto"/>
            </w:tcBorders>
            <w:shd w:val="clear" w:color="auto" w:fill="auto"/>
            <w:noWrap/>
            <w:vAlign w:val="center"/>
            <w:hideMark/>
          </w:tcPr>
          <w:p w14:paraId="585287FD"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7137D770"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0650DE6D"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67719D17"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145F32" w:rsidRPr="007328C8" w14:paraId="025CC0CE"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1881C409"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6.1.2.5</w:t>
            </w:r>
          </w:p>
        </w:tc>
        <w:tc>
          <w:tcPr>
            <w:tcW w:w="449" w:type="pct"/>
            <w:tcBorders>
              <w:top w:val="nil"/>
              <w:left w:val="nil"/>
              <w:bottom w:val="single" w:sz="4" w:space="0" w:color="auto"/>
              <w:right w:val="single" w:sz="4" w:space="0" w:color="auto"/>
            </w:tcBorders>
            <w:shd w:val="clear" w:color="auto" w:fill="auto"/>
            <w:noWrap/>
            <w:vAlign w:val="center"/>
            <w:hideMark/>
          </w:tcPr>
          <w:p w14:paraId="454A4E4F"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GYM1352</w:t>
            </w:r>
          </w:p>
        </w:tc>
        <w:tc>
          <w:tcPr>
            <w:tcW w:w="994" w:type="pct"/>
            <w:tcBorders>
              <w:top w:val="nil"/>
              <w:left w:val="nil"/>
              <w:bottom w:val="single" w:sz="4" w:space="0" w:color="auto"/>
              <w:right w:val="single" w:sz="4" w:space="0" w:color="auto"/>
            </w:tcBorders>
            <w:shd w:val="clear" w:color="auto" w:fill="auto"/>
            <w:vAlign w:val="center"/>
            <w:hideMark/>
          </w:tcPr>
          <w:p w14:paraId="4EAAF9A6"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GDTC – DanceSport 2</w:t>
            </w:r>
          </w:p>
        </w:tc>
        <w:tc>
          <w:tcPr>
            <w:tcW w:w="963" w:type="pct"/>
            <w:tcBorders>
              <w:top w:val="nil"/>
              <w:left w:val="nil"/>
              <w:bottom w:val="single" w:sz="4" w:space="0" w:color="auto"/>
              <w:right w:val="single" w:sz="4" w:space="0" w:color="auto"/>
            </w:tcBorders>
            <w:shd w:val="clear" w:color="auto" w:fill="auto"/>
            <w:vAlign w:val="center"/>
            <w:hideMark/>
          </w:tcPr>
          <w:p w14:paraId="1038440D"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Physical Education 2 (DanceSport)</w:t>
            </w:r>
          </w:p>
        </w:tc>
        <w:tc>
          <w:tcPr>
            <w:tcW w:w="230" w:type="pct"/>
            <w:tcBorders>
              <w:top w:val="nil"/>
              <w:left w:val="nil"/>
              <w:bottom w:val="single" w:sz="4" w:space="0" w:color="auto"/>
              <w:right w:val="single" w:sz="4" w:space="0" w:color="auto"/>
            </w:tcBorders>
            <w:shd w:val="clear" w:color="auto" w:fill="auto"/>
            <w:vAlign w:val="center"/>
            <w:hideMark/>
          </w:tcPr>
          <w:p w14:paraId="59976C08"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TC</w:t>
            </w:r>
          </w:p>
        </w:tc>
        <w:tc>
          <w:tcPr>
            <w:tcW w:w="256" w:type="pct"/>
            <w:tcBorders>
              <w:top w:val="nil"/>
              <w:left w:val="nil"/>
              <w:bottom w:val="single" w:sz="4" w:space="0" w:color="auto"/>
              <w:right w:val="single" w:sz="4" w:space="0" w:color="auto"/>
            </w:tcBorders>
            <w:shd w:val="clear" w:color="auto" w:fill="auto"/>
            <w:vAlign w:val="center"/>
            <w:hideMark/>
          </w:tcPr>
          <w:p w14:paraId="2118496C"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3BC577E5"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1</w:t>
            </w:r>
          </w:p>
        </w:tc>
        <w:tc>
          <w:tcPr>
            <w:tcW w:w="180" w:type="pct"/>
            <w:tcBorders>
              <w:top w:val="nil"/>
              <w:left w:val="nil"/>
              <w:bottom w:val="single" w:sz="4" w:space="0" w:color="auto"/>
              <w:right w:val="single" w:sz="4" w:space="0" w:color="auto"/>
            </w:tcBorders>
            <w:shd w:val="clear" w:color="auto" w:fill="auto"/>
            <w:noWrap/>
            <w:vAlign w:val="center"/>
            <w:hideMark/>
          </w:tcPr>
          <w:p w14:paraId="219566DB"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7B97B127"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1</w:t>
            </w:r>
          </w:p>
        </w:tc>
        <w:tc>
          <w:tcPr>
            <w:tcW w:w="189" w:type="pct"/>
            <w:tcBorders>
              <w:top w:val="nil"/>
              <w:left w:val="nil"/>
              <w:bottom w:val="single" w:sz="4" w:space="0" w:color="auto"/>
              <w:right w:val="single" w:sz="4" w:space="0" w:color="auto"/>
            </w:tcBorders>
            <w:shd w:val="clear" w:color="auto" w:fill="auto"/>
            <w:noWrap/>
            <w:vAlign w:val="center"/>
            <w:hideMark/>
          </w:tcPr>
          <w:p w14:paraId="05741DF5"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52ADEBFC"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75431449"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296E2A62"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145F32" w:rsidRPr="007328C8" w14:paraId="6644D4C0"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3B5D5216"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6.1.3.5</w:t>
            </w:r>
          </w:p>
        </w:tc>
        <w:tc>
          <w:tcPr>
            <w:tcW w:w="449" w:type="pct"/>
            <w:tcBorders>
              <w:top w:val="nil"/>
              <w:left w:val="nil"/>
              <w:bottom w:val="single" w:sz="4" w:space="0" w:color="auto"/>
              <w:right w:val="single" w:sz="4" w:space="0" w:color="auto"/>
            </w:tcBorders>
            <w:shd w:val="clear" w:color="auto" w:fill="auto"/>
            <w:noWrap/>
            <w:vAlign w:val="center"/>
            <w:hideMark/>
          </w:tcPr>
          <w:p w14:paraId="0622F921"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GYM1353</w:t>
            </w:r>
          </w:p>
        </w:tc>
        <w:tc>
          <w:tcPr>
            <w:tcW w:w="994" w:type="pct"/>
            <w:tcBorders>
              <w:top w:val="nil"/>
              <w:left w:val="nil"/>
              <w:bottom w:val="single" w:sz="4" w:space="0" w:color="auto"/>
              <w:right w:val="single" w:sz="4" w:space="0" w:color="auto"/>
            </w:tcBorders>
            <w:shd w:val="clear" w:color="auto" w:fill="auto"/>
            <w:vAlign w:val="center"/>
            <w:hideMark/>
          </w:tcPr>
          <w:p w14:paraId="06BC1705"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GDTC – DanceSport 3</w:t>
            </w:r>
          </w:p>
        </w:tc>
        <w:tc>
          <w:tcPr>
            <w:tcW w:w="963" w:type="pct"/>
            <w:tcBorders>
              <w:top w:val="nil"/>
              <w:left w:val="nil"/>
              <w:bottom w:val="single" w:sz="4" w:space="0" w:color="auto"/>
              <w:right w:val="single" w:sz="4" w:space="0" w:color="auto"/>
            </w:tcBorders>
            <w:shd w:val="clear" w:color="auto" w:fill="auto"/>
            <w:vAlign w:val="center"/>
            <w:hideMark/>
          </w:tcPr>
          <w:p w14:paraId="78CBDED9"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Physical Education 3 (DanceSport)</w:t>
            </w:r>
          </w:p>
        </w:tc>
        <w:tc>
          <w:tcPr>
            <w:tcW w:w="230" w:type="pct"/>
            <w:tcBorders>
              <w:top w:val="nil"/>
              <w:left w:val="nil"/>
              <w:bottom w:val="single" w:sz="4" w:space="0" w:color="auto"/>
              <w:right w:val="single" w:sz="4" w:space="0" w:color="auto"/>
            </w:tcBorders>
            <w:shd w:val="clear" w:color="auto" w:fill="auto"/>
            <w:vAlign w:val="center"/>
            <w:hideMark/>
          </w:tcPr>
          <w:p w14:paraId="40312856"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TC</w:t>
            </w:r>
          </w:p>
        </w:tc>
        <w:tc>
          <w:tcPr>
            <w:tcW w:w="256" w:type="pct"/>
            <w:tcBorders>
              <w:top w:val="nil"/>
              <w:left w:val="nil"/>
              <w:bottom w:val="single" w:sz="4" w:space="0" w:color="auto"/>
              <w:right w:val="single" w:sz="4" w:space="0" w:color="auto"/>
            </w:tcBorders>
            <w:shd w:val="clear" w:color="auto" w:fill="auto"/>
            <w:vAlign w:val="center"/>
            <w:hideMark/>
          </w:tcPr>
          <w:p w14:paraId="38E54EAC"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5007F7BF"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1</w:t>
            </w:r>
          </w:p>
        </w:tc>
        <w:tc>
          <w:tcPr>
            <w:tcW w:w="180" w:type="pct"/>
            <w:tcBorders>
              <w:top w:val="nil"/>
              <w:left w:val="nil"/>
              <w:bottom w:val="single" w:sz="4" w:space="0" w:color="auto"/>
              <w:right w:val="single" w:sz="4" w:space="0" w:color="auto"/>
            </w:tcBorders>
            <w:shd w:val="clear" w:color="auto" w:fill="auto"/>
            <w:noWrap/>
            <w:vAlign w:val="center"/>
            <w:hideMark/>
          </w:tcPr>
          <w:p w14:paraId="5CB83D5E"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231716F7"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1</w:t>
            </w:r>
          </w:p>
        </w:tc>
        <w:tc>
          <w:tcPr>
            <w:tcW w:w="189" w:type="pct"/>
            <w:tcBorders>
              <w:top w:val="nil"/>
              <w:left w:val="nil"/>
              <w:bottom w:val="single" w:sz="4" w:space="0" w:color="auto"/>
              <w:right w:val="single" w:sz="4" w:space="0" w:color="auto"/>
            </w:tcBorders>
            <w:shd w:val="clear" w:color="auto" w:fill="auto"/>
            <w:noWrap/>
            <w:vAlign w:val="center"/>
            <w:hideMark/>
          </w:tcPr>
          <w:p w14:paraId="47D8D713"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64BFC978"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2CA0EB11"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3466C949"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145F32" w:rsidRPr="007328C8" w14:paraId="6D905136" w14:textId="77777777" w:rsidTr="00145F32">
        <w:trPr>
          <w:trHeight w:val="330"/>
        </w:trPr>
        <w:tc>
          <w:tcPr>
            <w:tcW w:w="270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2C4C7" w14:textId="77777777" w:rsidR="00145F32" w:rsidRPr="007328C8" w:rsidRDefault="00145F32" w:rsidP="00145F32">
            <w:pPr>
              <w:spacing w:before="40" w:after="4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xml:space="preserve">6.2. Giáo dục quốc phòng an ninh </w:t>
            </w:r>
            <w:r w:rsidRPr="007328C8">
              <w:rPr>
                <w:rFonts w:ascii="Times New Roman" w:eastAsia="Times New Roman" w:hAnsi="Times New Roman"/>
                <w:color w:val="000000"/>
                <w:sz w:val="24"/>
                <w:szCs w:val="24"/>
              </w:rPr>
              <w:t>(165 tiết)</w:t>
            </w:r>
          </w:p>
        </w:tc>
        <w:tc>
          <w:tcPr>
            <w:tcW w:w="230" w:type="pct"/>
            <w:tcBorders>
              <w:top w:val="nil"/>
              <w:left w:val="nil"/>
              <w:bottom w:val="single" w:sz="4" w:space="0" w:color="auto"/>
              <w:right w:val="single" w:sz="4" w:space="0" w:color="auto"/>
            </w:tcBorders>
            <w:shd w:val="clear" w:color="auto" w:fill="auto"/>
            <w:noWrap/>
            <w:vAlign w:val="center"/>
            <w:hideMark/>
          </w:tcPr>
          <w:p w14:paraId="7464103C" w14:textId="77777777" w:rsidR="00145F32" w:rsidRPr="007328C8" w:rsidRDefault="00145F32" w:rsidP="00145F32">
            <w:pPr>
              <w:spacing w:before="40" w:after="40" w:line="24" w:lineRule="atLeast"/>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256" w:type="pct"/>
            <w:tcBorders>
              <w:top w:val="nil"/>
              <w:left w:val="nil"/>
              <w:bottom w:val="single" w:sz="4" w:space="0" w:color="auto"/>
              <w:right w:val="single" w:sz="4" w:space="0" w:color="auto"/>
            </w:tcBorders>
            <w:shd w:val="clear" w:color="auto" w:fill="auto"/>
            <w:noWrap/>
            <w:vAlign w:val="center"/>
            <w:hideMark/>
          </w:tcPr>
          <w:p w14:paraId="3DCFB712" w14:textId="77777777" w:rsidR="00145F32" w:rsidRPr="007328C8" w:rsidRDefault="00145F32" w:rsidP="00145F32">
            <w:pPr>
              <w:spacing w:before="40" w:after="40" w:line="24" w:lineRule="atLeast"/>
              <w:jc w:val="center"/>
              <w:rPr>
                <w:rFonts w:ascii="Times New Roman" w:eastAsia="Times New Roman" w:hAnsi="Times New Roman"/>
                <w:b/>
                <w:bCs/>
                <w:color w:val="000000"/>
                <w:sz w:val="24"/>
                <w:szCs w:val="24"/>
              </w:rPr>
            </w:pPr>
            <w:r w:rsidRPr="007328C8">
              <w:rPr>
                <w:rFonts w:ascii="Times New Roman" w:eastAsia="Times New Roman" w:hAnsi="Times New Roman"/>
                <w:b/>
                <w:bCs/>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64AF0F52"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0" w:type="pct"/>
            <w:tcBorders>
              <w:top w:val="nil"/>
              <w:left w:val="nil"/>
              <w:bottom w:val="single" w:sz="4" w:space="0" w:color="auto"/>
              <w:right w:val="single" w:sz="4" w:space="0" w:color="auto"/>
            </w:tcBorders>
            <w:shd w:val="clear" w:color="auto" w:fill="auto"/>
            <w:noWrap/>
            <w:vAlign w:val="center"/>
            <w:hideMark/>
          </w:tcPr>
          <w:p w14:paraId="2AEB9834"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2B3ACD72"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09E85DFE"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326A8901"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3C16B9E4"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4EE62117"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r w:rsidR="00145F32" w:rsidRPr="007328C8" w14:paraId="45173C83" w14:textId="77777777" w:rsidTr="00145F32">
        <w:trPr>
          <w:trHeight w:val="330"/>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14:paraId="548866FF"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6.2.1</w:t>
            </w:r>
          </w:p>
        </w:tc>
        <w:tc>
          <w:tcPr>
            <w:tcW w:w="449" w:type="pct"/>
            <w:tcBorders>
              <w:top w:val="nil"/>
              <w:left w:val="nil"/>
              <w:bottom w:val="single" w:sz="4" w:space="0" w:color="auto"/>
              <w:right w:val="single" w:sz="4" w:space="0" w:color="auto"/>
            </w:tcBorders>
            <w:shd w:val="clear" w:color="auto" w:fill="auto"/>
            <w:noWrap/>
            <w:vAlign w:val="center"/>
            <w:hideMark/>
          </w:tcPr>
          <w:p w14:paraId="0FE43183"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MIL1203</w:t>
            </w:r>
          </w:p>
        </w:tc>
        <w:tc>
          <w:tcPr>
            <w:tcW w:w="994" w:type="pct"/>
            <w:tcBorders>
              <w:top w:val="nil"/>
              <w:left w:val="nil"/>
              <w:bottom w:val="single" w:sz="4" w:space="0" w:color="auto"/>
              <w:right w:val="single" w:sz="4" w:space="0" w:color="auto"/>
            </w:tcBorders>
            <w:shd w:val="clear" w:color="auto" w:fill="auto"/>
            <w:vAlign w:val="center"/>
            <w:hideMark/>
          </w:tcPr>
          <w:p w14:paraId="404C1F25"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xml:space="preserve">Giáo dục quốc phòng - an ninh </w:t>
            </w:r>
          </w:p>
        </w:tc>
        <w:tc>
          <w:tcPr>
            <w:tcW w:w="963" w:type="pct"/>
            <w:tcBorders>
              <w:top w:val="nil"/>
              <w:left w:val="nil"/>
              <w:bottom w:val="single" w:sz="4" w:space="0" w:color="auto"/>
              <w:right w:val="single" w:sz="4" w:space="0" w:color="auto"/>
            </w:tcBorders>
            <w:shd w:val="clear" w:color="auto" w:fill="auto"/>
            <w:vAlign w:val="center"/>
            <w:hideMark/>
          </w:tcPr>
          <w:p w14:paraId="43539CE4"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Military Education</w:t>
            </w:r>
          </w:p>
        </w:tc>
        <w:tc>
          <w:tcPr>
            <w:tcW w:w="230" w:type="pct"/>
            <w:tcBorders>
              <w:top w:val="nil"/>
              <w:left w:val="nil"/>
              <w:bottom w:val="single" w:sz="4" w:space="0" w:color="auto"/>
              <w:right w:val="single" w:sz="4" w:space="0" w:color="auto"/>
            </w:tcBorders>
            <w:shd w:val="clear" w:color="auto" w:fill="auto"/>
            <w:vAlign w:val="center"/>
            <w:hideMark/>
          </w:tcPr>
          <w:p w14:paraId="79B6B77C"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BB</w:t>
            </w:r>
          </w:p>
        </w:tc>
        <w:tc>
          <w:tcPr>
            <w:tcW w:w="256" w:type="pct"/>
            <w:tcBorders>
              <w:top w:val="nil"/>
              <w:left w:val="nil"/>
              <w:bottom w:val="single" w:sz="4" w:space="0" w:color="auto"/>
              <w:right w:val="single" w:sz="4" w:space="0" w:color="auto"/>
            </w:tcBorders>
            <w:shd w:val="clear" w:color="auto" w:fill="auto"/>
            <w:vAlign w:val="center"/>
            <w:hideMark/>
          </w:tcPr>
          <w:p w14:paraId="71A9F606"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252" w:type="pct"/>
            <w:tcBorders>
              <w:top w:val="nil"/>
              <w:left w:val="nil"/>
              <w:bottom w:val="single" w:sz="4" w:space="0" w:color="auto"/>
              <w:right w:val="single" w:sz="4" w:space="0" w:color="auto"/>
            </w:tcBorders>
            <w:shd w:val="clear" w:color="auto" w:fill="auto"/>
            <w:vAlign w:val="center"/>
            <w:hideMark/>
          </w:tcPr>
          <w:p w14:paraId="20502643"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0" w:type="pct"/>
            <w:tcBorders>
              <w:top w:val="nil"/>
              <w:left w:val="nil"/>
              <w:bottom w:val="single" w:sz="4" w:space="0" w:color="auto"/>
              <w:right w:val="single" w:sz="4" w:space="0" w:color="auto"/>
            </w:tcBorders>
            <w:shd w:val="clear" w:color="auto" w:fill="auto"/>
            <w:noWrap/>
            <w:vAlign w:val="center"/>
            <w:hideMark/>
          </w:tcPr>
          <w:p w14:paraId="3DD8A956"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3BE52FA5"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9" w:type="pct"/>
            <w:tcBorders>
              <w:top w:val="nil"/>
              <w:left w:val="nil"/>
              <w:bottom w:val="single" w:sz="4" w:space="0" w:color="auto"/>
              <w:right w:val="single" w:sz="4" w:space="0" w:color="auto"/>
            </w:tcBorders>
            <w:shd w:val="clear" w:color="auto" w:fill="auto"/>
            <w:noWrap/>
            <w:vAlign w:val="center"/>
            <w:hideMark/>
          </w:tcPr>
          <w:p w14:paraId="626199E4"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14:paraId="5559AE92" w14:textId="77777777" w:rsidR="00145F32" w:rsidRPr="007328C8" w:rsidRDefault="00145F32" w:rsidP="00145F32">
            <w:pPr>
              <w:spacing w:before="40" w:after="40" w:line="24" w:lineRule="atLeast"/>
              <w:jc w:val="center"/>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449" w:type="pct"/>
            <w:tcBorders>
              <w:top w:val="nil"/>
              <w:left w:val="nil"/>
              <w:bottom w:val="single" w:sz="4" w:space="0" w:color="auto"/>
              <w:right w:val="single" w:sz="4" w:space="0" w:color="auto"/>
            </w:tcBorders>
            <w:shd w:val="clear" w:color="auto" w:fill="auto"/>
            <w:noWrap/>
            <w:vAlign w:val="center"/>
            <w:hideMark/>
          </w:tcPr>
          <w:p w14:paraId="6C8B02B5"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c>
          <w:tcPr>
            <w:tcW w:w="372" w:type="pct"/>
            <w:tcBorders>
              <w:top w:val="nil"/>
              <w:left w:val="nil"/>
              <w:bottom w:val="single" w:sz="4" w:space="0" w:color="auto"/>
              <w:right w:val="single" w:sz="4" w:space="0" w:color="auto"/>
            </w:tcBorders>
            <w:shd w:val="clear" w:color="auto" w:fill="auto"/>
            <w:noWrap/>
            <w:vAlign w:val="center"/>
            <w:hideMark/>
          </w:tcPr>
          <w:p w14:paraId="2BF3DAA2" w14:textId="77777777" w:rsidR="00145F32" w:rsidRPr="007328C8" w:rsidRDefault="00145F32" w:rsidP="00145F32">
            <w:pPr>
              <w:spacing w:before="40" w:after="40" w:line="24" w:lineRule="atLeast"/>
              <w:rPr>
                <w:rFonts w:ascii="Times New Roman" w:eastAsia="Times New Roman" w:hAnsi="Times New Roman"/>
                <w:color w:val="000000"/>
                <w:sz w:val="24"/>
                <w:szCs w:val="24"/>
              </w:rPr>
            </w:pPr>
            <w:r w:rsidRPr="007328C8">
              <w:rPr>
                <w:rFonts w:ascii="Times New Roman" w:eastAsia="Times New Roman" w:hAnsi="Times New Roman"/>
                <w:color w:val="000000"/>
                <w:sz w:val="24"/>
                <w:szCs w:val="24"/>
              </w:rPr>
              <w:t> </w:t>
            </w:r>
          </w:p>
        </w:tc>
      </w:tr>
    </w:tbl>
    <w:p w14:paraId="27794841" w14:textId="77777777" w:rsidR="00FD57FC" w:rsidRPr="007328C8" w:rsidRDefault="00FD57FC" w:rsidP="007328C8">
      <w:pPr>
        <w:pStyle w:val="ListParagraph"/>
        <w:widowControl w:val="0"/>
        <w:tabs>
          <w:tab w:val="left" w:pos="851"/>
        </w:tabs>
        <w:spacing w:before="240" w:after="240" w:line="288" w:lineRule="auto"/>
        <w:ind w:left="0" w:firstLine="567"/>
        <w:contextualSpacing w:val="0"/>
        <w:jc w:val="both"/>
        <w:rPr>
          <w:rFonts w:hAnsi="Times New Roman" w:cs="Times New Roman"/>
          <w:sz w:val="26"/>
          <w:szCs w:val="26"/>
          <w:lang w:val="nb-NO"/>
        </w:rPr>
      </w:pPr>
      <w:r w:rsidRPr="007328C8">
        <w:rPr>
          <w:rFonts w:hAnsi="Times New Roman" w:cs="Times New Roman"/>
          <w:b/>
          <w:i/>
          <w:sz w:val="26"/>
          <w:szCs w:val="26"/>
          <w:lang w:val="nb-NO"/>
        </w:rPr>
        <w:t>Ghi chú</w:t>
      </w:r>
      <w:r w:rsidRPr="007328C8">
        <w:rPr>
          <w:rFonts w:hAnsi="Times New Roman" w:cs="Times New Roman"/>
          <w:sz w:val="26"/>
          <w:szCs w:val="26"/>
          <w:lang w:val="nb-NO"/>
        </w:rPr>
        <w:t>: BB: Bắt buộc; TC: Tự chọn; E: Học phần giảng dạy bằng Tiếng Anh; LT: Lý thuyết; TH: Thực hành; ĐA: Đồ án/ Khóa luận; TT: Thực tập, thực tế.</w:t>
      </w:r>
    </w:p>
    <w:p w14:paraId="3499F1C0" w14:textId="10DC19A3" w:rsidR="00FD57FC" w:rsidRDefault="00FD57FC" w:rsidP="00D411CF">
      <w:pPr>
        <w:spacing w:before="240" w:after="120" w:line="24" w:lineRule="atLeast"/>
        <w:rPr>
          <w:rFonts w:ascii="Times New Roman" w:hAnsi="Times New Roman"/>
          <w:b/>
          <w:color w:val="000000" w:themeColor="text1"/>
          <w:sz w:val="26"/>
          <w:szCs w:val="26"/>
        </w:rPr>
      </w:pPr>
    </w:p>
    <w:p w14:paraId="66D02F3F" w14:textId="77777777" w:rsidR="00FD57FC" w:rsidRPr="00A00699" w:rsidRDefault="00FD57FC" w:rsidP="00D411CF">
      <w:pPr>
        <w:spacing w:before="240" w:after="120" w:line="24" w:lineRule="atLeast"/>
        <w:rPr>
          <w:rFonts w:ascii="Times New Roman" w:hAnsi="Times New Roman"/>
          <w:b/>
          <w:color w:val="000000" w:themeColor="text1"/>
          <w:sz w:val="26"/>
          <w:szCs w:val="26"/>
        </w:rPr>
      </w:pPr>
    </w:p>
    <w:p w14:paraId="428D7D7F" w14:textId="77777777" w:rsidR="00FA461A" w:rsidRPr="00A00699" w:rsidRDefault="00FA461A" w:rsidP="00FA461A">
      <w:pPr>
        <w:spacing w:after="0"/>
        <w:rPr>
          <w:vanish/>
          <w:color w:val="000000" w:themeColor="text1"/>
        </w:rPr>
      </w:pPr>
    </w:p>
    <w:p w14:paraId="671B848A" w14:textId="77777777" w:rsidR="003D1029" w:rsidRDefault="003D1029" w:rsidP="00827474">
      <w:pPr>
        <w:pStyle w:val="NoiDung"/>
        <w:tabs>
          <w:tab w:val="left" w:pos="1134"/>
        </w:tabs>
        <w:spacing w:line="24" w:lineRule="atLeast"/>
        <w:ind w:left="0"/>
        <w:jc w:val="left"/>
        <w:rPr>
          <w:color w:val="000000" w:themeColor="text1"/>
        </w:rPr>
      </w:pPr>
    </w:p>
    <w:p w14:paraId="3202CAEC" w14:textId="77777777" w:rsidR="007328C8" w:rsidRDefault="007328C8" w:rsidP="00827474">
      <w:pPr>
        <w:pStyle w:val="NoiDung"/>
        <w:tabs>
          <w:tab w:val="left" w:pos="1134"/>
        </w:tabs>
        <w:spacing w:line="24" w:lineRule="atLeast"/>
        <w:ind w:left="0"/>
        <w:jc w:val="left"/>
        <w:rPr>
          <w:color w:val="000000" w:themeColor="text1"/>
        </w:rPr>
      </w:pPr>
    </w:p>
    <w:p w14:paraId="2C2C3933" w14:textId="77777777" w:rsidR="007328C8" w:rsidRDefault="007328C8" w:rsidP="00827474">
      <w:pPr>
        <w:pStyle w:val="NoiDung"/>
        <w:tabs>
          <w:tab w:val="left" w:pos="1134"/>
        </w:tabs>
        <w:spacing w:line="24" w:lineRule="atLeast"/>
        <w:ind w:left="0"/>
        <w:jc w:val="left"/>
        <w:rPr>
          <w:color w:val="000000" w:themeColor="text1"/>
        </w:rPr>
      </w:pPr>
    </w:p>
    <w:p w14:paraId="539C2208" w14:textId="77777777" w:rsidR="007328C8" w:rsidRDefault="007328C8" w:rsidP="00827474">
      <w:pPr>
        <w:pStyle w:val="NoiDung"/>
        <w:tabs>
          <w:tab w:val="left" w:pos="1134"/>
        </w:tabs>
        <w:spacing w:line="24" w:lineRule="atLeast"/>
        <w:ind w:left="0"/>
        <w:jc w:val="left"/>
        <w:rPr>
          <w:color w:val="000000" w:themeColor="text1"/>
        </w:rPr>
      </w:pPr>
    </w:p>
    <w:p w14:paraId="5153F348" w14:textId="77777777" w:rsidR="007328C8" w:rsidRDefault="007328C8" w:rsidP="00AE2674">
      <w:pPr>
        <w:spacing w:before="120" w:after="0" w:line="24" w:lineRule="atLeast"/>
        <w:rPr>
          <w:rFonts w:ascii="Times New Roman" w:hAnsi="Times New Roman"/>
          <w:b/>
          <w:color w:val="000000" w:themeColor="text1"/>
          <w:sz w:val="26"/>
          <w:szCs w:val="26"/>
        </w:rPr>
      </w:pPr>
      <w:r w:rsidRPr="00A00699">
        <w:rPr>
          <w:rFonts w:ascii="Times New Roman" w:hAnsi="Times New Roman"/>
          <w:b/>
          <w:color w:val="000000" w:themeColor="text1"/>
          <w:sz w:val="26"/>
          <w:szCs w:val="26"/>
        </w:rPr>
        <w:lastRenderedPageBreak/>
        <w:t xml:space="preserve">2.3. Kế hoạch giảng dạy </w:t>
      </w:r>
      <w:r>
        <w:rPr>
          <w:rFonts w:ascii="Times New Roman" w:hAnsi="Times New Roman"/>
          <w:b/>
          <w:color w:val="000000" w:themeColor="text1"/>
          <w:sz w:val="26"/>
          <w:szCs w:val="26"/>
        </w:rPr>
        <w:t>(</w:t>
      </w:r>
      <w:r w:rsidRPr="00A00699">
        <w:rPr>
          <w:rFonts w:ascii="Times New Roman" w:hAnsi="Times New Roman"/>
          <w:b/>
          <w:color w:val="000000" w:themeColor="text1"/>
          <w:sz w:val="26"/>
          <w:szCs w:val="26"/>
        </w:rPr>
        <w:t>dự kiến</w:t>
      </w:r>
      <w:r>
        <w:rPr>
          <w:rFonts w:ascii="Times New Roman" w:hAnsi="Times New Roman"/>
          <w:b/>
          <w:color w:val="000000" w:themeColor="text1"/>
          <w:sz w:val="26"/>
          <w:szCs w:val="26"/>
        </w:rPr>
        <w:t>)</w:t>
      </w:r>
    </w:p>
    <w:p w14:paraId="4914528C" w14:textId="743B9106" w:rsidR="00AE2674" w:rsidRPr="00AE2674" w:rsidRDefault="00F04EF5" w:rsidP="00AE2674">
      <w:pPr>
        <w:spacing w:before="120" w:after="0" w:line="24" w:lineRule="atLeast"/>
        <w:rPr>
          <w:rFonts w:ascii="Times New Roman" w:hAnsi="Times New Roman"/>
          <w:b/>
          <w:color w:val="000000" w:themeColor="text1"/>
          <w:sz w:val="26"/>
          <w:szCs w:val="26"/>
        </w:rPr>
        <w:sectPr w:rsidR="00AE2674" w:rsidRPr="00AE2674" w:rsidSect="007B7585">
          <w:footerReference w:type="default" r:id="rId9"/>
          <w:pgSz w:w="16840" w:h="11907" w:orient="landscape" w:code="9"/>
          <w:pgMar w:top="1134" w:right="1134" w:bottom="1134" w:left="1134" w:header="720" w:footer="720" w:gutter="0"/>
          <w:cols w:space="720"/>
          <w:docGrid w:linePitch="360"/>
        </w:sectPr>
      </w:pPr>
      <w:r>
        <w:object w:dxaOrig="16245" w:dyaOrig="11116" w14:anchorId="1E8934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75pt;height:445.5pt" o:ole="">
            <v:imagedata r:id="rId10" o:title=""/>
          </v:shape>
          <o:OLEObject Type="Embed" ProgID="Visio.Drawing.15" ShapeID="_x0000_i1025" DrawAspect="Content" ObjectID="_1775044248" r:id="rId11"/>
        </w:object>
      </w:r>
    </w:p>
    <w:p w14:paraId="2DC0A366" w14:textId="77777777" w:rsidR="00B10766" w:rsidRPr="00A00699" w:rsidRDefault="00D265C3" w:rsidP="00913D9B">
      <w:pPr>
        <w:spacing w:before="120" w:after="240" w:line="24" w:lineRule="atLeast"/>
        <w:rPr>
          <w:rFonts w:ascii="Times New Roman" w:hAnsi="Times New Roman"/>
          <w:b/>
          <w:color w:val="000000" w:themeColor="text1"/>
          <w:sz w:val="26"/>
          <w:szCs w:val="26"/>
        </w:rPr>
      </w:pPr>
      <w:r w:rsidRPr="00A00699">
        <w:rPr>
          <w:rFonts w:ascii="Times New Roman" w:hAnsi="Times New Roman"/>
          <w:b/>
          <w:color w:val="000000" w:themeColor="text1"/>
          <w:sz w:val="26"/>
          <w:szCs w:val="26"/>
        </w:rPr>
        <w:lastRenderedPageBreak/>
        <w:t>2.</w:t>
      </w:r>
      <w:r w:rsidR="00B10766" w:rsidRPr="00A00699">
        <w:rPr>
          <w:rFonts w:ascii="Times New Roman" w:hAnsi="Times New Roman"/>
          <w:b/>
          <w:color w:val="000000" w:themeColor="text1"/>
          <w:sz w:val="26"/>
          <w:szCs w:val="26"/>
        </w:rPr>
        <w:t>4. Mô tả tóm tắt nội dung các học phần:</w:t>
      </w:r>
    </w:p>
    <w:tbl>
      <w:tblPr>
        <w:tblW w:w="5000" w:type="pct"/>
        <w:tblLook w:val="04A0" w:firstRow="1" w:lastRow="0" w:firstColumn="1" w:lastColumn="0" w:noHBand="0" w:noVBand="1"/>
      </w:tblPr>
      <w:tblGrid>
        <w:gridCol w:w="1021"/>
        <w:gridCol w:w="1473"/>
        <w:gridCol w:w="1223"/>
        <w:gridCol w:w="560"/>
        <w:gridCol w:w="5351"/>
      </w:tblGrid>
      <w:tr w:rsidR="00913D9B" w:rsidRPr="00913D9B" w14:paraId="7990DE21" w14:textId="77777777" w:rsidTr="00913D9B">
        <w:trPr>
          <w:trHeight w:val="945"/>
          <w:tblHeader/>
        </w:trPr>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5F3753"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S</w:t>
            </w:r>
            <w:r w:rsidRPr="00913D9B">
              <w:rPr>
                <w:rFonts w:ascii="Times New Roman" w:eastAsia="Times New Roman" w:hAnsi="Times New Roman"/>
                <w:b/>
                <w:bCs/>
                <w:color w:val="000000"/>
                <w:sz w:val="26"/>
                <w:szCs w:val="26"/>
              </w:rPr>
              <w:t>TT</w:t>
            </w:r>
          </w:p>
        </w:tc>
        <w:tc>
          <w:tcPr>
            <w:tcW w:w="765" w:type="pct"/>
            <w:tcBorders>
              <w:top w:val="single" w:sz="4" w:space="0" w:color="auto"/>
              <w:left w:val="nil"/>
              <w:bottom w:val="single" w:sz="4" w:space="0" w:color="auto"/>
              <w:right w:val="single" w:sz="4" w:space="0" w:color="auto"/>
            </w:tcBorders>
            <w:shd w:val="clear" w:color="auto" w:fill="auto"/>
            <w:vAlign w:val="center"/>
            <w:hideMark/>
          </w:tcPr>
          <w:p w14:paraId="5DDA1AF5" w14:textId="77777777" w:rsidR="00913D9B" w:rsidRPr="00913D9B" w:rsidRDefault="00913D9B" w:rsidP="00913D9B">
            <w:pPr>
              <w:spacing w:before="60" w:after="60" w:line="24" w:lineRule="atLeast"/>
              <w:jc w:val="center"/>
              <w:rPr>
                <w:rFonts w:ascii="Times New Roman" w:eastAsia="Times New Roman" w:hAnsi="Times New Roman"/>
                <w:b/>
                <w:bCs/>
                <w:color w:val="000000"/>
                <w:sz w:val="26"/>
                <w:szCs w:val="26"/>
              </w:rPr>
            </w:pPr>
            <w:r w:rsidRPr="00913D9B">
              <w:rPr>
                <w:rFonts w:ascii="Times New Roman" w:eastAsia="Times New Roman" w:hAnsi="Times New Roman"/>
                <w:b/>
                <w:bCs/>
                <w:color w:val="000000"/>
                <w:sz w:val="26"/>
                <w:szCs w:val="26"/>
              </w:rPr>
              <w:t>Mã HP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1348FE80" w14:textId="77777777" w:rsidR="00913D9B" w:rsidRPr="00913D9B" w:rsidRDefault="00913D9B" w:rsidP="00913D9B">
            <w:pPr>
              <w:spacing w:before="60" w:after="60" w:line="24" w:lineRule="atLeast"/>
              <w:jc w:val="center"/>
              <w:rPr>
                <w:rFonts w:ascii="Times New Roman" w:eastAsia="Times New Roman" w:hAnsi="Times New Roman"/>
                <w:b/>
                <w:bCs/>
                <w:color w:val="000000"/>
                <w:sz w:val="26"/>
                <w:szCs w:val="26"/>
              </w:rPr>
            </w:pPr>
            <w:r w:rsidRPr="00913D9B">
              <w:rPr>
                <w:rFonts w:ascii="Times New Roman" w:eastAsia="Times New Roman" w:hAnsi="Times New Roman"/>
                <w:b/>
                <w:bCs/>
                <w:color w:val="000000"/>
                <w:sz w:val="26"/>
                <w:szCs w:val="26"/>
              </w:rPr>
              <w:t>Tên học phần</w:t>
            </w:r>
          </w:p>
        </w:tc>
        <w:tc>
          <w:tcPr>
            <w:tcW w:w="291" w:type="pct"/>
            <w:tcBorders>
              <w:top w:val="single" w:sz="4" w:space="0" w:color="auto"/>
              <w:left w:val="nil"/>
              <w:bottom w:val="single" w:sz="4" w:space="0" w:color="auto"/>
              <w:right w:val="single" w:sz="4" w:space="0" w:color="auto"/>
            </w:tcBorders>
            <w:shd w:val="clear" w:color="auto" w:fill="auto"/>
            <w:vAlign w:val="center"/>
            <w:hideMark/>
          </w:tcPr>
          <w:p w14:paraId="725831A4" w14:textId="77777777" w:rsidR="00913D9B" w:rsidRPr="00913D9B" w:rsidRDefault="00913D9B" w:rsidP="00913D9B">
            <w:pPr>
              <w:spacing w:before="60" w:after="60" w:line="24" w:lineRule="atLeast"/>
              <w:jc w:val="center"/>
              <w:rPr>
                <w:rFonts w:ascii="Times New Roman" w:eastAsia="Times New Roman" w:hAnsi="Times New Roman"/>
                <w:b/>
                <w:bCs/>
                <w:color w:val="000000"/>
                <w:sz w:val="26"/>
                <w:szCs w:val="26"/>
              </w:rPr>
            </w:pPr>
            <w:r w:rsidRPr="00913D9B">
              <w:rPr>
                <w:rFonts w:ascii="Times New Roman" w:eastAsia="Times New Roman" w:hAnsi="Times New Roman"/>
                <w:b/>
                <w:bCs/>
                <w:color w:val="000000"/>
                <w:sz w:val="26"/>
                <w:szCs w:val="26"/>
              </w:rPr>
              <w:t>Số tín chỉ</w:t>
            </w:r>
          </w:p>
        </w:tc>
        <w:tc>
          <w:tcPr>
            <w:tcW w:w="2779" w:type="pct"/>
            <w:tcBorders>
              <w:top w:val="single" w:sz="4" w:space="0" w:color="auto"/>
              <w:left w:val="nil"/>
              <w:bottom w:val="single" w:sz="4" w:space="0" w:color="auto"/>
              <w:right w:val="single" w:sz="4" w:space="0" w:color="auto"/>
            </w:tcBorders>
            <w:shd w:val="clear" w:color="auto" w:fill="auto"/>
            <w:vAlign w:val="center"/>
            <w:hideMark/>
          </w:tcPr>
          <w:p w14:paraId="3C7542CF" w14:textId="77777777" w:rsidR="00913D9B" w:rsidRPr="00913D9B" w:rsidRDefault="00913D9B" w:rsidP="00913D9B">
            <w:pPr>
              <w:spacing w:before="60" w:after="60" w:line="24" w:lineRule="atLeast"/>
              <w:jc w:val="center"/>
              <w:rPr>
                <w:rFonts w:ascii="Times New Roman" w:eastAsia="Times New Roman" w:hAnsi="Times New Roman"/>
                <w:b/>
                <w:bCs/>
                <w:color w:val="000000"/>
                <w:sz w:val="26"/>
                <w:szCs w:val="26"/>
              </w:rPr>
            </w:pPr>
            <w:r w:rsidRPr="00913D9B">
              <w:rPr>
                <w:rFonts w:ascii="Times New Roman" w:eastAsia="Times New Roman" w:hAnsi="Times New Roman"/>
                <w:b/>
                <w:bCs/>
                <w:color w:val="000000"/>
                <w:sz w:val="26"/>
                <w:szCs w:val="26"/>
              </w:rPr>
              <w:t>Mô tả tóm tắt nội dung học phần</w:t>
            </w:r>
          </w:p>
        </w:tc>
      </w:tr>
      <w:tr w:rsidR="00913D9B" w:rsidRPr="00913D9B" w14:paraId="23F57871" w14:textId="77777777" w:rsidTr="00913D9B">
        <w:trPr>
          <w:trHeight w:val="461"/>
        </w:trPr>
        <w:tc>
          <w:tcPr>
            <w:tcW w:w="5000" w:type="pct"/>
            <w:gridSpan w:val="5"/>
            <w:tcBorders>
              <w:top w:val="nil"/>
              <w:left w:val="single" w:sz="4" w:space="0" w:color="auto"/>
              <w:bottom w:val="single" w:sz="4" w:space="0" w:color="auto"/>
              <w:right w:val="single" w:sz="4" w:space="0" w:color="auto"/>
            </w:tcBorders>
            <w:shd w:val="clear" w:color="auto" w:fill="auto"/>
            <w:vAlign w:val="center"/>
            <w:hideMark/>
          </w:tcPr>
          <w:p w14:paraId="45A69D83" w14:textId="77777777" w:rsidR="00913D9B" w:rsidRPr="00913D9B" w:rsidRDefault="00913D9B" w:rsidP="00913D9B">
            <w:pPr>
              <w:spacing w:before="60" w:after="60" w:line="24" w:lineRule="atLeast"/>
              <w:rPr>
                <w:rFonts w:ascii="Times New Roman" w:eastAsia="Times New Roman" w:hAnsi="Times New Roman"/>
                <w:b/>
                <w:bCs/>
                <w:color w:val="000000"/>
                <w:sz w:val="26"/>
                <w:szCs w:val="26"/>
              </w:rPr>
            </w:pPr>
            <w:r w:rsidRPr="00913D9B">
              <w:rPr>
                <w:rFonts w:ascii="Times New Roman" w:eastAsia="Times New Roman" w:hAnsi="Times New Roman"/>
                <w:b/>
                <w:bCs/>
                <w:color w:val="000000"/>
                <w:sz w:val="26"/>
                <w:szCs w:val="26"/>
              </w:rPr>
              <w:t>1. Kiến thức giáo dục đại cương</w:t>
            </w:r>
          </w:p>
        </w:tc>
      </w:tr>
      <w:tr w:rsidR="00913D9B" w:rsidRPr="00913D9B" w14:paraId="32943E47" w14:textId="77777777" w:rsidTr="00913D9B">
        <w:trPr>
          <w:trHeight w:val="315"/>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1B1A5654"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1.1.1</w:t>
            </w:r>
          </w:p>
        </w:tc>
        <w:tc>
          <w:tcPr>
            <w:tcW w:w="765" w:type="pct"/>
            <w:tcBorders>
              <w:top w:val="nil"/>
              <w:left w:val="nil"/>
              <w:bottom w:val="single" w:sz="4" w:space="0" w:color="auto"/>
              <w:right w:val="single" w:sz="4" w:space="0" w:color="auto"/>
            </w:tcBorders>
            <w:shd w:val="clear" w:color="auto" w:fill="auto"/>
            <w:vAlign w:val="center"/>
            <w:hideMark/>
          </w:tcPr>
          <w:p w14:paraId="5C6E8EBC"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MAT1103 </w:t>
            </w:r>
          </w:p>
        </w:tc>
        <w:tc>
          <w:tcPr>
            <w:tcW w:w="635" w:type="pct"/>
            <w:tcBorders>
              <w:top w:val="nil"/>
              <w:left w:val="nil"/>
              <w:bottom w:val="single" w:sz="4" w:space="0" w:color="auto"/>
              <w:right w:val="single" w:sz="4" w:space="0" w:color="auto"/>
            </w:tcBorders>
            <w:shd w:val="clear" w:color="auto" w:fill="auto"/>
            <w:vAlign w:val="center"/>
            <w:hideMark/>
          </w:tcPr>
          <w:p w14:paraId="1866A14F"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Toán cao cấp</w:t>
            </w:r>
          </w:p>
        </w:tc>
        <w:tc>
          <w:tcPr>
            <w:tcW w:w="291" w:type="pct"/>
            <w:tcBorders>
              <w:top w:val="nil"/>
              <w:left w:val="nil"/>
              <w:bottom w:val="single" w:sz="4" w:space="0" w:color="auto"/>
              <w:right w:val="single" w:sz="4" w:space="0" w:color="auto"/>
            </w:tcBorders>
            <w:shd w:val="clear" w:color="auto" w:fill="auto"/>
            <w:vAlign w:val="center"/>
            <w:hideMark/>
          </w:tcPr>
          <w:p w14:paraId="34471377"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3</w:t>
            </w:r>
          </w:p>
        </w:tc>
        <w:tc>
          <w:tcPr>
            <w:tcW w:w="2779" w:type="pct"/>
            <w:tcBorders>
              <w:top w:val="nil"/>
              <w:left w:val="nil"/>
              <w:bottom w:val="single" w:sz="4" w:space="0" w:color="auto"/>
              <w:right w:val="single" w:sz="4" w:space="0" w:color="auto"/>
            </w:tcBorders>
            <w:shd w:val="clear" w:color="auto" w:fill="auto"/>
            <w:vAlign w:val="center"/>
            <w:hideMark/>
          </w:tcPr>
          <w:p w14:paraId="25C285D0" w14:textId="77777777" w:rsidR="00913D9B" w:rsidRPr="00913D9B" w:rsidRDefault="00913D9B" w:rsidP="00913D9B">
            <w:pPr>
              <w:spacing w:before="60" w:after="60" w:line="24" w:lineRule="atLeast"/>
              <w:jc w:val="both"/>
              <w:rPr>
                <w:rFonts w:ascii="Times New Roman" w:hAnsi="Times New Roman"/>
                <w:color w:val="000000"/>
                <w:sz w:val="26"/>
                <w:szCs w:val="26"/>
              </w:rPr>
            </w:pPr>
            <w:r w:rsidRPr="00913D9B">
              <w:rPr>
                <w:rFonts w:ascii="Times New Roman" w:eastAsia="Times New Roman" w:hAnsi="Times New Roman"/>
                <w:color w:val="000000"/>
                <w:sz w:val="26"/>
                <w:szCs w:val="26"/>
                <w:lang w:eastAsia="vi-VN"/>
              </w:rPr>
              <w:t>Học phần này giới thiệu một số phương pháp toán cơ bản được sử dụng rộng rãi trong các môn học chuyên ngành. Nội dung của học phần bao gồm: định thức; ma trận, hệ phương trình tuyến tính; hàm nhiều biến, phép tính vi phân hàm nhiều biến, cực trị hàm nhiều biến, phương trình vi phân cấp 1, phương trình vi phân cấp 2.</w:t>
            </w:r>
          </w:p>
        </w:tc>
      </w:tr>
      <w:tr w:rsidR="00913D9B" w:rsidRPr="00913D9B" w14:paraId="4D38C6D9" w14:textId="77777777" w:rsidTr="00913D9B">
        <w:trPr>
          <w:trHeight w:val="630"/>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7C25E8BB"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1.1.2</w:t>
            </w:r>
          </w:p>
        </w:tc>
        <w:tc>
          <w:tcPr>
            <w:tcW w:w="765" w:type="pct"/>
            <w:tcBorders>
              <w:top w:val="nil"/>
              <w:left w:val="nil"/>
              <w:bottom w:val="single" w:sz="4" w:space="0" w:color="auto"/>
              <w:right w:val="single" w:sz="4" w:space="0" w:color="auto"/>
            </w:tcBorders>
            <w:shd w:val="clear" w:color="auto" w:fill="auto"/>
            <w:vAlign w:val="center"/>
            <w:hideMark/>
          </w:tcPr>
          <w:p w14:paraId="555E3DF3"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STA1101</w:t>
            </w:r>
          </w:p>
        </w:tc>
        <w:tc>
          <w:tcPr>
            <w:tcW w:w="635" w:type="pct"/>
            <w:tcBorders>
              <w:top w:val="nil"/>
              <w:left w:val="nil"/>
              <w:bottom w:val="single" w:sz="4" w:space="0" w:color="auto"/>
              <w:right w:val="single" w:sz="4" w:space="0" w:color="auto"/>
            </w:tcBorders>
            <w:shd w:val="clear" w:color="auto" w:fill="auto"/>
            <w:vAlign w:val="center"/>
            <w:hideMark/>
          </w:tcPr>
          <w:p w14:paraId="1B7B8266"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Xác suất thống kê</w:t>
            </w:r>
          </w:p>
        </w:tc>
        <w:tc>
          <w:tcPr>
            <w:tcW w:w="291" w:type="pct"/>
            <w:tcBorders>
              <w:top w:val="nil"/>
              <w:left w:val="nil"/>
              <w:bottom w:val="single" w:sz="4" w:space="0" w:color="auto"/>
              <w:right w:val="single" w:sz="4" w:space="0" w:color="auto"/>
            </w:tcBorders>
            <w:shd w:val="clear" w:color="auto" w:fill="auto"/>
            <w:vAlign w:val="center"/>
            <w:hideMark/>
          </w:tcPr>
          <w:p w14:paraId="6C4644D7"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3</w:t>
            </w:r>
          </w:p>
        </w:tc>
        <w:tc>
          <w:tcPr>
            <w:tcW w:w="2779" w:type="pct"/>
            <w:tcBorders>
              <w:top w:val="nil"/>
              <w:left w:val="nil"/>
              <w:bottom w:val="single" w:sz="4" w:space="0" w:color="auto"/>
              <w:right w:val="single" w:sz="4" w:space="0" w:color="auto"/>
            </w:tcBorders>
            <w:shd w:val="clear" w:color="auto" w:fill="auto"/>
            <w:vAlign w:val="center"/>
            <w:hideMark/>
          </w:tcPr>
          <w:p w14:paraId="5ECBD860" w14:textId="77777777" w:rsidR="00913D9B" w:rsidRPr="00913D9B" w:rsidRDefault="00913D9B" w:rsidP="00913D9B">
            <w:pPr>
              <w:spacing w:before="60" w:after="60" w:line="24" w:lineRule="atLeast"/>
              <w:jc w:val="both"/>
              <w:rPr>
                <w:rFonts w:ascii="Times New Roman" w:hAnsi="Times New Roman"/>
                <w:color w:val="000000"/>
                <w:sz w:val="26"/>
                <w:szCs w:val="26"/>
              </w:rPr>
            </w:pPr>
            <w:r w:rsidRPr="00913D9B">
              <w:rPr>
                <w:rFonts w:ascii="Times New Roman" w:eastAsia="Times New Roman" w:hAnsi="Times New Roman"/>
                <w:color w:val="000000"/>
                <w:sz w:val="26"/>
                <w:szCs w:val="26"/>
                <w:lang w:eastAsia="vi-VN"/>
              </w:rPr>
              <w:t>Học phần này trang bị cho sinh viên những kiến thức căn bản về xác suất cơ bản và các nguyên lý thống kê. Nội dung của học phần bao gồm: biến cố ngẫu nhiên, xác suất của một biến cố; biến ngẫu nhiên, luật phân phối xác suất; biến ngẫu nhiên nhiều chiều; mẫu và các đặc trưng mẫu; ước lượng tham số; kiểm định giả thuyết thống kê; lý thuyết tương quan và phương trình hồi quy tuyến tính đơn.</w:t>
            </w:r>
          </w:p>
        </w:tc>
      </w:tr>
      <w:tr w:rsidR="00913D9B" w:rsidRPr="00913D9B" w14:paraId="366ED747" w14:textId="77777777" w:rsidTr="00913D9B">
        <w:trPr>
          <w:trHeight w:val="630"/>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163142DC"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1.2.1</w:t>
            </w:r>
          </w:p>
        </w:tc>
        <w:tc>
          <w:tcPr>
            <w:tcW w:w="765" w:type="pct"/>
            <w:tcBorders>
              <w:top w:val="nil"/>
              <w:left w:val="nil"/>
              <w:bottom w:val="single" w:sz="4" w:space="0" w:color="auto"/>
              <w:right w:val="single" w:sz="4" w:space="0" w:color="auto"/>
            </w:tcBorders>
            <w:shd w:val="clear" w:color="auto" w:fill="auto"/>
            <w:vAlign w:val="center"/>
            <w:hideMark/>
          </w:tcPr>
          <w:p w14:paraId="7ADEA518"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POL1111 </w:t>
            </w:r>
          </w:p>
        </w:tc>
        <w:tc>
          <w:tcPr>
            <w:tcW w:w="635" w:type="pct"/>
            <w:tcBorders>
              <w:top w:val="nil"/>
              <w:left w:val="nil"/>
              <w:bottom w:val="single" w:sz="4" w:space="0" w:color="auto"/>
              <w:right w:val="single" w:sz="4" w:space="0" w:color="auto"/>
            </w:tcBorders>
            <w:shd w:val="clear" w:color="auto" w:fill="auto"/>
            <w:vAlign w:val="center"/>
            <w:hideMark/>
          </w:tcPr>
          <w:p w14:paraId="4A708C3E"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Triết học Mác – Lênin</w:t>
            </w:r>
          </w:p>
        </w:tc>
        <w:tc>
          <w:tcPr>
            <w:tcW w:w="291" w:type="pct"/>
            <w:tcBorders>
              <w:top w:val="nil"/>
              <w:left w:val="nil"/>
              <w:bottom w:val="single" w:sz="4" w:space="0" w:color="auto"/>
              <w:right w:val="single" w:sz="4" w:space="0" w:color="auto"/>
            </w:tcBorders>
            <w:shd w:val="clear" w:color="auto" w:fill="auto"/>
            <w:vAlign w:val="center"/>
            <w:hideMark/>
          </w:tcPr>
          <w:p w14:paraId="5AC1108C"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3</w:t>
            </w:r>
          </w:p>
        </w:tc>
        <w:tc>
          <w:tcPr>
            <w:tcW w:w="2779" w:type="pct"/>
            <w:tcBorders>
              <w:top w:val="nil"/>
              <w:left w:val="nil"/>
              <w:bottom w:val="single" w:sz="4" w:space="0" w:color="auto"/>
              <w:right w:val="single" w:sz="4" w:space="0" w:color="auto"/>
            </w:tcBorders>
            <w:shd w:val="clear" w:color="auto" w:fill="auto"/>
            <w:vAlign w:val="center"/>
            <w:hideMark/>
          </w:tcPr>
          <w:p w14:paraId="3BA4A586" w14:textId="77777777" w:rsidR="00913D9B" w:rsidRPr="00913D9B" w:rsidRDefault="00913D9B" w:rsidP="00913D9B">
            <w:pPr>
              <w:tabs>
                <w:tab w:val="left" w:pos="1134"/>
              </w:tabs>
              <w:spacing w:before="60" w:after="60" w:line="24" w:lineRule="atLeast"/>
              <w:jc w:val="both"/>
              <w:rPr>
                <w:rFonts w:ascii="Times New Roman" w:hAnsi="Times New Roman"/>
                <w:color w:val="000000"/>
                <w:sz w:val="26"/>
                <w:szCs w:val="26"/>
              </w:rPr>
            </w:pPr>
            <w:r w:rsidRPr="00913D9B">
              <w:rPr>
                <w:rFonts w:ascii="Times New Roman" w:hAnsi="Times New Roman"/>
                <w:color w:val="000000"/>
                <w:sz w:val="26"/>
                <w:szCs w:val="26"/>
              </w:rPr>
              <w:t>Học phần cung cấp cho người học kiến thức khoa học nền tảng về Triết học Mác –Lênin; Nâng cao năng lực tư duy nhận thức khoa học, tư duy phản biện khoa học về thế giới khách quan, bao gồm: Chương 1- trình bày những nét khái quát nhất về triết học, triết học Mác – Lênin trong đời sống xã hội. Chương 2- trình bày những nội dung cơ bản của chủ nghĩa duy vật biện chứng, gồm vất đề vật chất và ý thức; phép biện chứng duy vật; lý luận nhận thức của chủ nghĩa duy vật biện chứng. Chương 3- trình bày những nội dung cơ bản của chủ nghĩa duy vật lịch sử, gồm vấn đề hình thái kinh tế - xã hội; giai cấp và dân tộc; nhà nước và cách mạng xã hội; ý thức xã hội; triết học về con người</w:t>
            </w:r>
          </w:p>
        </w:tc>
      </w:tr>
      <w:tr w:rsidR="00913D9B" w:rsidRPr="00913D9B" w14:paraId="4B715B3E" w14:textId="77777777" w:rsidTr="00913D9B">
        <w:trPr>
          <w:trHeight w:val="945"/>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55459137"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1.2.2</w:t>
            </w:r>
          </w:p>
        </w:tc>
        <w:tc>
          <w:tcPr>
            <w:tcW w:w="765" w:type="pct"/>
            <w:tcBorders>
              <w:top w:val="nil"/>
              <w:left w:val="nil"/>
              <w:bottom w:val="single" w:sz="4" w:space="0" w:color="auto"/>
              <w:right w:val="single" w:sz="4" w:space="0" w:color="auto"/>
            </w:tcBorders>
            <w:shd w:val="clear" w:color="auto" w:fill="auto"/>
            <w:vAlign w:val="center"/>
            <w:hideMark/>
          </w:tcPr>
          <w:p w14:paraId="68E0BD53"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POL1112</w:t>
            </w:r>
          </w:p>
        </w:tc>
        <w:tc>
          <w:tcPr>
            <w:tcW w:w="635" w:type="pct"/>
            <w:tcBorders>
              <w:top w:val="nil"/>
              <w:left w:val="nil"/>
              <w:bottom w:val="single" w:sz="4" w:space="0" w:color="auto"/>
              <w:right w:val="single" w:sz="4" w:space="0" w:color="auto"/>
            </w:tcBorders>
            <w:shd w:val="clear" w:color="auto" w:fill="auto"/>
            <w:vAlign w:val="center"/>
            <w:hideMark/>
          </w:tcPr>
          <w:p w14:paraId="10CC0AE6"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Kinh tế chính trị Mác – Lênin</w:t>
            </w:r>
          </w:p>
        </w:tc>
        <w:tc>
          <w:tcPr>
            <w:tcW w:w="291" w:type="pct"/>
            <w:tcBorders>
              <w:top w:val="nil"/>
              <w:left w:val="nil"/>
              <w:bottom w:val="single" w:sz="4" w:space="0" w:color="auto"/>
              <w:right w:val="single" w:sz="4" w:space="0" w:color="auto"/>
            </w:tcBorders>
            <w:shd w:val="clear" w:color="auto" w:fill="auto"/>
            <w:vAlign w:val="center"/>
            <w:hideMark/>
          </w:tcPr>
          <w:p w14:paraId="7ECAC2B0"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2</w:t>
            </w:r>
          </w:p>
        </w:tc>
        <w:tc>
          <w:tcPr>
            <w:tcW w:w="2779" w:type="pct"/>
            <w:tcBorders>
              <w:top w:val="nil"/>
              <w:left w:val="nil"/>
              <w:bottom w:val="single" w:sz="4" w:space="0" w:color="auto"/>
              <w:right w:val="single" w:sz="4" w:space="0" w:color="auto"/>
            </w:tcBorders>
            <w:shd w:val="clear" w:color="auto" w:fill="auto"/>
            <w:vAlign w:val="center"/>
            <w:hideMark/>
          </w:tcPr>
          <w:p w14:paraId="439BCF6D" w14:textId="77777777" w:rsidR="00913D9B" w:rsidRPr="00913D9B" w:rsidRDefault="00913D9B" w:rsidP="00913D9B">
            <w:pPr>
              <w:tabs>
                <w:tab w:val="left" w:pos="1134"/>
              </w:tabs>
              <w:spacing w:before="60" w:after="60" w:line="24" w:lineRule="atLeast"/>
              <w:jc w:val="both"/>
              <w:rPr>
                <w:rFonts w:ascii="Times New Roman" w:hAnsi="Times New Roman"/>
                <w:color w:val="000000"/>
                <w:sz w:val="26"/>
                <w:szCs w:val="26"/>
                <w:lang w:val="pt-BR"/>
              </w:rPr>
            </w:pPr>
            <w:r w:rsidRPr="00913D9B">
              <w:rPr>
                <w:rFonts w:ascii="Times New Roman" w:hAnsi="Times New Roman"/>
                <w:color w:val="000000"/>
                <w:sz w:val="26"/>
                <w:szCs w:val="26"/>
              </w:rPr>
              <w:t xml:space="preserve">Học phần cung cấp kiến thức nền tảng về Kinh tế chính trị Mác-Lênin, nhằm nâng cao năng lực tư duy và nhận thức khoa học về thế giới khách quan và các học thuyết kinh tế. Sinh viên sẽ hiểu và áp dụng kiến thức này trong việc phân tích, xử lý, và đánh giá vấn đề khoa học lý thuyết và thực tiễn trong lĩnh vực đào tạo của họ. Chương trình bao gồm 6 chương, trong đó chương 1 tập trung vào đối tượng, phương pháp nghiên cứu và chức năng </w:t>
            </w:r>
            <w:r w:rsidRPr="00913D9B">
              <w:rPr>
                <w:rFonts w:ascii="Times New Roman" w:hAnsi="Times New Roman"/>
                <w:color w:val="000000"/>
                <w:sz w:val="26"/>
                <w:szCs w:val="26"/>
              </w:rPr>
              <w:lastRenderedPageBreak/>
              <w:t>của Kinh tế chính trị Mác–Lênin. Các chương tiếp theo đề cập đến các vấn đề cốt lõi như hàng hóa, thị trường, vai trò của các chủ thể trong nền kinh tế thị trường, giá trị thặng dư, cạnh tranh, độc quyền, kinh tế thị trường định hướng XHCN ở Việt Nam, và cách mạng công nghiệp cũng như hội nhập kinh tế quốc tế trong phát triển của Việt Nam.</w:t>
            </w:r>
          </w:p>
        </w:tc>
      </w:tr>
      <w:tr w:rsidR="00913D9B" w:rsidRPr="00913D9B" w14:paraId="6648965A" w14:textId="77777777" w:rsidTr="00913D9B">
        <w:trPr>
          <w:trHeight w:val="630"/>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56C640C6"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lastRenderedPageBreak/>
              <w:t>1.2.3</w:t>
            </w:r>
          </w:p>
        </w:tc>
        <w:tc>
          <w:tcPr>
            <w:tcW w:w="765" w:type="pct"/>
            <w:tcBorders>
              <w:top w:val="nil"/>
              <w:left w:val="nil"/>
              <w:bottom w:val="single" w:sz="4" w:space="0" w:color="auto"/>
              <w:right w:val="single" w:sz="4" w:space="0" w:color="auto"/>
            </w:tcBorders>
            <w:shd w:val="clear" w:color="auto" w:fill="auto"/>
            <w:vAlign w:val="center"/>
            <w:hideMark/>
          </w:tcPr>
          <w:p w14:paraId="0EAFD150"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POL1113 </w:t>
            </w:r>
          </w:p>
        </w:tc>
        <w:tc>
          <w:tcPr>
            <w:tcW w:w="635" w:type="pct"/>
            <w:tcBorders>
              <w:top w:val="nil"/>
              <w:left w:val="nil"/>
              <w:bottom w:val="single" w:sz="4" w:space="0" w:color="auto"/>
              <w:right w:val="single" w:sz="4" w:space="0" w:color="auto"/>
            </w:tcBorders>
            <w:shd w:val="clear" w:color="auto" w:fill="auto"/>
            <w:vAlign w:val="center"/>
            <w:hideMark/>
          </w:tcPr>
          <w:p w14:paraId="09FD9453"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Chủ nghĩa xã hội khoa học</w:t>
            </w:r>
          </w:p>
        </w:tc>
        <w:tc>
          <w:tcPr>
            <w:tcW w:w="291" w:type="pct"/>
            <w:tcBorders>
              <w:top w:val="nil"/>
              <w:left w:val="nil"/>
              <w:bottom w:val="single" w:sz="4" w:space="0" w:color="auto"/>
              <w:right w:val="single" w:sz="4" w:space="0" w:color="auto"/>
            </w:tcBorders>
            <w:shd w:val="clear" w:color="auto" w:fill="auto"/>
            <w:vAlign w:val="center"/>
            <w:hideMark/>
          </w:tcPr>
          <w:p w14:paraId="602FF8B6"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2</w:t>
            </w:r>
          </w:p>
        </w:tc>
        <w:tc>
          <w:tcPr>
            <w:tcW w:w="2779" w:type="pct"/>
            <w:tcBorders>
              <w:top w:val="nil"/>
              <w:left w:val="nil"/>
              <w:bottom w:val="single" w:sz="4" w:space="0" w:color="auto"/>
              <w:right w:val="single" w:sz="4" w:space="0" w:color="auto"/>
            </w:tcBorders>
            <w:shd w:val="clear" w:color="auto" w:fill="auto"/>
            <w:vAlign w:val="center"/>
            <w:hideMark/>
          </w:tcPr>
          <w:p w14:paraId="2B653FAD" w14:textId="77777777" w:rsidR="00913D9B" w:rsidRPr="00913D9B" w:rsidRDefault="00913D9B" w:rsidP="00913D9B">
            <w:pPr>
              <w:spacing w:before="60" w:after="60" w:line="24" w:lineRule="atLeast"/>
              <w:jc w:val="both"/>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Học phần Chủ nghĩa xã hội khoa học gồm 7 chương: Trong đó, chương 1 trình bày những vấn đề cơ bản có tính nhập môn của Chủ nghĩa xã hội khoa học (quá trình hình thành, phát triển của Chủ nghĩa xã hội khoa học). Từ chương 2 đến chương 7 trình bày nội dung cơ bản của Chủ nghĩa xã hội khoa học.</w:t>
            </w:r>
          </w:p>
        </w:tc>
      </w:tr>
      <w:tr w:rsidR="00913D9B" w:rsidRPr="00913D9B" w14:paraId="1050F296" w14:textId="77777777" w:rsidTr="00913D9B">
        <w:trPr>
          <w:trHeight w:val="630"/>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09BCF7FB"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1.2.4</w:t>
            </w:r>
          </w:p>
        </w:tc>
        <w:tc>
          <w:tcPr>
            <w:tcW w:w="765" w:type="pct"/>
            <w:tcBorders>
              <w:top w:val="nil"/>
              <w:left w:val="nil"/>
              <w:bottom w:val="single" w:sz="4" w:space="0" w:color="auto"/>
              <w:right w:val="single" w:sz="4" w:space="0" w:color="auto"/>
            </w:tcBorders>
            <w:shd w:val="clear" w:color="auto" w:fill="auto"/>
            <w:vAlign w:val="center"/>
            <w:hideMark/>
          </w:tcPr>
          <w:p w14:paraId="31820045"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POL1114</w:t>
            </w:r>
          </w:p>
        </w:tc>
        <w:tc>
          <w:tcPr>
            <w:tcW w:w="635" w:type="pct"/>
            <w:tcBorders>
              <w:top w:val="nil"/>
              <w:left w:val="nil"/>
              <w:bottom w:val="single" w:sz="4" w:space="0" w:color="auto"/>
              <w:right w:val="single" w:sz="4" w:space="0" w:color="auto"/>
            </w:tcBorders>
            <w:shd w:val="clear" w:color="auto" w:fill="auto"/>
            <w:vAlign w:val="center"/>
            <w:hideMark/>
          </w:tcPr>
          <w:p w14:paraId="635137B9"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Tư tưởng Hồ Chí Minh</w:t>
            </w:r>
          </w:p>
        </w:tc>
        <w:tc>
          <w:tcPr>
            <w:tcW w:w="291" w:type="pct"/>
            <w:tcBorders>
              <w:top w:val="nil"/>
              <w:left w:val="nil"/>
              <w:bottom w:val="single" w:sz="4" w:space="0" w:color="auto"/>
              <w:right w:val="single" w:sz="4" w:space="0" w:color="auto"/>
            </w:tcBorders>
            <w:shd w:val="clear" w:color="auto" w:fill="auto"/>
            <w:vAlign w:val="center"/>
            <w:hideMark/>
          </w:tcPr>
          <w:p w14:paraId="3DD39A2F"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2</w:t>
            </w:r>
          </w:p>
        </w:tc>
        <w:tc>
          <w:tcPr>
            <w:tcW w:w="2779" w:type="pct"/>
            <w:tcBorders>
              <w:top w:val="nil"/>
              <w:left w:val="nil"/>
              <w:bottom w:val="single" w:sz="4" w:space="0" w:color="auto"/>
              <w:right w:val="single" w:sz="4" w:space="0" w:color="auto"/>
            </w:tcBorders>
            <w:shd w:val="clear" w:color="auto" w:fill="auto"/>
            <w:vAlign w:val="center"/>
            <w:hideMark/>
          </w:tcPr>
          <w:p w14:paraId="79CEDF14" w14:textId="77777777" w:rsidR="00913D9B" w:rsidRPr="00913D9B" w:rsidRDefault="00913D9B" w:rsidP="00913D9B">
            <w:pPr>
              <w:spacing w:before="60" w:after="60" w:line="24" w:lineRule="atLeast"/>
              <w:jc w:val="both"/>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Học phần cung cấp cho người học kiến thức tư duy nhận thức  khoa học hệ thống quan điểm toàn diện và sâu sắc về những vấn đề cơ bản của cách mạng Việt Nam; Hiểu được các quan điểm tư tưởng về giải phóng dân tộc, giải phóng giai cấp, giải phóng con người, về độc lập dân tộc gắn liền với chủ nghĩa xã hội, kết hợp sức mạnh dân tộc với sức mạnh thời đại, về sức mạnh của nhân dân, của khối đại đoàn kết dân tộc với đoàn kết quốc tế, xây dựng nhà nước thật sự của dân, do dân và vì dân; về văn hóa, đạo đức cách mạng và con người mới. Người học biết vận dụng vào quá trình tự rèn luyện học tập và làm theo tư tưởng, đạo đức, phong cách Hồ Chí Minh trong thời đại mới.</w:t>
            </w:r>
          </w:p>
        </w:tc>
      </w:tr>
      <w:tr w:rsidR="00913D9B" w:rsidRPr="00913D9B" w14:paraId="594CE820" w14:textId="77777777" w:rsidTr="00913D9B">
        <w:trPr>
          <w:trHeight w:val="945"/>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0C7722C3"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1.2.5</w:t>
            </w:r>
          </w:p>
        </w:tc>
        <w:tc>
          <w:tcPr>
            <w:tcW w:w="765" w:type="pct"/>
            <w:tcBorders>
              <w:top w:val="nil"/>
              <w:left w:val="nil"/>
              <w:bottom w:val="single" w:sz="4" w:space="0" w:color="auto"/>
              <w:right w:val="single" w:sz="4" w:space="0" w:color="auto"/>
            </w:tcBorders>
            <w:shd w:val="clear" w:color="auto" w:fill="auto"/>
            <w:vAlign w:val="center"/>
            <w:hideMark/>
          </w:tcPr>
          <w:p w14:paraId="517D4424"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POL1115</w:t>
            </w:r>
          </w:p>
        </w:tc>
        <w:tc>
          <w:tcPr>
            <w:tcW w:w="635" w:type="pct"/>
            <w:tcBorders>
              <w:top w:val="nil"/>
              <w:left w:val="nil"/>
              <w:bottom w:val="single" w:sz="4" w:space="0" w:color="auto"/>
              <w:right w:val="single" w:sz="4" w:space="0" w:color="auto"/>
            </w:tcBorders>
            <w:shd w:val="clear" w:color="auto" w:fill="auto"/>
            <w:vAlign w:val="center"/>
            <w:hideMark/>
          </w:tcPr>
          <w:p w14:paraId="4DAC06D9"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Lịch sử Đảng Cộng sản Việt Nam</w:t>
            </w:r>
          </w:p>
        </w:tc>
        <w:tc>
          <w:tcPr>
            <w:tcW w:w="291" w:type="pct"/>
            <w:tcBorders>
              <w:top w:val="nil"/>
              <w:left w:val="nil"/>
              <w:bottom w:val="single" w:sz="4" w:space="0" w:color="auto"/>
              <w:right w:val="single" w:sz="4" w:space="0" w:color="auto"/>
            </w:tcBorders>
            <w:shd w:val="clear" w:color="auto" w:fill="auto"/>
            <w:vAlign w:val="center"/>
            <w:hideMark/>
          </w:tcPr>
          <w:p w14:paraId="5B8F90A4"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2</w:t>
            </w:r>
          </w:p>
        </w:tc>
        <w:tc>
          <w:tcPr>
            <w:tcW w:w="2779" w:type="pct"/>
            <w:tcBorders>
              <w:top w:val="nil"/>
              <w:left w:val="nil"/>
              <w:bottom w:val="single" w:sz="4" w:space="0" w:color="auto"/>
              <w:right w:val="single" w:sz="4" w:space="0" w:color="auto"/>
            </w:tcBorders>
            <w:shd w:val="clear" w:color="auto" w:fill="auto"/>
            <w:vAlign w:val="center"/>
            <w:hideMark/>
          </w:tcPr>
          <w:p w14:paraId="2DACCD4E" w14:textId="77777777" w:rsidR="00913D9B" w:rsidRPr="00913D9B" w:rsidRDefault="00913D9B" w:rsidP="00913D9B">
            <w:pPr>
              <w:spacing w:before="60" w:after="60" w:line="24" w:lineRule="atLeast"/>
              <w:jc w:val="both"/>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Học phần cung cấp cho người học về kiến thức vai trò lãnh đạo của Đảng Cộng sản Việt Nam, ngoài chương nhập môn gồm 05 bài, cụ thể: Bài 1. Đối tượng, chức năng, nhiệm vụ, nội dung và phương pháp nghiên cứu, học tập Lịch sử Đảng Cộng sản Việt Nam; Bài 2. Đảng Cộng sản Việt Nam ra đời và lãnh đạo đấu tranh giành chính quyền (1930-1945); Bài 3. Đảng lãnh đạo hai cuộc kháng chiến, hoàn thành  giải phóng dân tộc, thống nhất đất nước (1945-1975); Bài 4. Đảng lãnh đạo cả nước quá độ lên chủ nghĩa xã hội và tiến hành công cuộc đổi mới (1975-2018); Bài 5. Kết luận.</w:t>
            </w:r>
          </w:p>
        </w:tc>
      </w:tr>
      <w:tr w:rsidR="00913D9B" w:rsidRPr="00913D9B" w14:paraId="690AEFE1" w14:textId="77777777" w:rsidTr="00913D9B">
        <w:trPr>
          <w:trHeight w:val="630"/>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7671F5B4"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hAnsi="Times New Roman"/>
                <w:color w:val="000000"/>
                <w:sz w:val="26"/>
                <w:szCs w:val="26"/>
              </w:rPr>
              <w:lastRenderedPageBreak/>
              <w:t>1.3.1</w:t>
            </w:r>
          </w:p>
        </w:tc>
        <w:tc>
          <w:tcPr>
            <w:tcW w:w="765" w:type="pct"/>
            <w:tcBorders>
              <w:top w:val="nil"/>
              <w:left w:val="nil"/>
              <w:bottom w:val="single" w:sz="4" w:space="0" w:color="auto"/>
              <w:right w:val="single" w:sz="4" w:space="0" w:color="auto"/>
            </w:tcBorders>
            <w:shd w:val="clear" w:color="auto" w:fill="auto"/>
            <w:vAlign w:val="center"/>
            <w:hideMark/>
          </w:tcPr>
          <w:p w14:paraId="0CEBF1AE"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hAnsi="Times New Roman"/>
                <w:color w:val="000000"/>
                <w:sz w:val="26"/>
                <w:szCs w:val="26"/>
              </w:rPr>
              <w:t>LAW1101</w:t>
            </w:r>
          </w:p>
        </w:tc>
        <w:tc>
          <w:tcPr>
            <w:tcW w:w="635" w:type="pct"/>
            <w:tcBorders>
              <w:top w:val="nil"/>
              <w:left w:val="nil"/>
              <w:bottom w:val="single" w:sz="4" w:space="0" w:color="auto"/>
              <w:right w:val="single" w:sz="4" w:space="0" w:color="auto"/>
            </w:tcBorders>
            <w:shd w:val="clear" w:color="auto" w:fill="auto"/>
            <w:vAlign w:val="center"/>
            <w:hideMark/>
          </w:tcPr>
          <w:p w14:paraId="52A35A48"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hAnsi="Times New Roman"/>
                <w:color w:val="000000"/>
                <w:sz w:val="26"/>
                <w:szCs w:val="26"/>
              </w:rPr>
              <w:t>Pháp luật đại cương</w:t>
            </w:r>
          </w:p>
        </w:tc>
        <w:tc>
          <w:tcPr>
            <w:tcW w:w="291" w:type="pct"/>
            <w:tcBorders>
              <w:top w:val="nil"/>
              <w:left w:val="nil"/>
              <w:bottom w:val="single" w:sz="4" w:space="0" w:color="auto"/>
              <w:right w:val="single" w:sz="4" w:space="0" w:color="auto"/>
            </w:tcBorders>
            <w:shd w:val="clear" w:color="auto" w:fill="auto"/>
            <w:vAlign w:val="center"/>
            <w:hideMark/>
          </w:tcPr>
          <w:p w14:paraId="5FCB4D3A"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hAnsi="Times New Roman"/>
                <w:color w:val="000000"/>
                <w:sz w:val="26"/>
                <w:szCs w:val="26"/>
              </w:rPr>
              <w:t>3</w:t>
            </w:r>
          </w:p>
        </w:tc>
        <w:tc>
          <w:tcPr>
            <w:tcW w:w="2779" w:type="pct"/>
            <w:tcBorders>
              <w:top w:val="nil"/>
              <w:left w:val="nil"/>
              <w:bottom w:val="single" w:sz="4" w:space="0" w:color="auto"/>
              <w:right w:val="single" w:sz="4" w:space="0" w:color="auto"/>
            </w:tcBorders>
            <w:shd w:val="clear" w:color="auto" w:fill="auto"/>
            <w:vAlign w:val="center"/>
            <w:hideMark/>
          </w:tcPr>
          <w:p w14:paraId="155E9871" w14:textId="77777777" w:rsidR="00913D9B" w:rsidRPr="00913D9B" w:rsidRDefault="00913D9B" w:rsidP="00913D9B">
            <w:pPr>
              <w:spacing w:before="60" w:after="60" w:line="24" w:lineRule="atLeast"/>
              <w:jc w:val="both"/>
              <w:rPr>
                <w:rFonts w:ascii="Times New Roman" w:eastAsia="Times New Roman" w:hAnsi="Times New Roman"/>
                <w:color w:val="000000"/>
                <w:sz w:val="26"/>
                <w:szCs w:val="26"/>
              </w:rPr>
            </w:pPr>
            <w:r w:rsidRPr="00913D9B">
              <w:rPr>
                <w:rFonts w:ascii="Times New Roman" w:hAnsi="Times New Roman"/>
                <w:color w:val="000000"/>
                <w:sz w:val="26"/>
                <w:szCs w:val="26"/>
              </w:rPr>
              <w:t>Học phần nghiên cứu hiện tượng Nhà nước và Pháp luật theo quan điểm chủ nghĩa Mác-Lenin. Học phần giải quyết những vấn đề chung nhất về Nhà nước và Pháp luật: nguồn gốc, bản chất, các kiểu và chức năng của Nhà nước và Pháp luật. Ngoài ra học phần còn nghiên cứu các nguyên tắc tổ chức bộ máy nhà nước, hình thức tổ chức và thực hiện quyền lực nhà nước</w:t>
            </w:r>
          </w:p>
        </w:tc>
      </w:tr>
      <w:tr w:rsidR="00913D9B" w:rsidRPr="00913D9B" w14:paraId="61ACFB73" w14:textId="77777777" w:rsidTr="00913D9B">
        <w:trPr>
          <w:trHeight w:val="630"/>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63A179DB"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hAnsi="Times New Roman"/>
                <w:color w:val="000000"/>
                <w:sz w:val="26"/>
                <w:szCs w:val="26"/>
              </w:rPr>
              <w:t>1.4.1</w:t>
            </w:r>
          </w:p>
        </w:tc>
        <w:tc>
          <w:tcPr>
            <w:tcW w:w="765" w:type="pct"/>
            <w:tcBorders>
              <w:top w:val="nil"/>
              <w:left w:val="nil"/>
              <w:bottom w:val="single" w:sz="4" w:space="0" w:color="auto"/>
              <w:right w:val="single" w:sz="4" w:space="0" w:color="auto"/>
            </w:tcBorders>
            <w:shd w:val="clear" w:color="auto" w:fill="auto"/>
            <w:vAlign w:val="center"/>
            <w:hideMark/>
          </w:tcPr>
          <w:p w14:paraId="44CCAEB5"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hAnsi="Times New Roman"/>
                <w:color w:val="000000"/>
                <w:sz w:val="26"/>
                <w:szCs w:val="26"/>
              </w:rPr>
              <w:t>ITE1201</w:t>
            </w:r>
          </w:p>
        </w:tc>
        <w:tc>
          <w:tcPr>
            <w:tcW w:w="635" w:type="pct"/>
            <w:tcBorders>
              <w:top w:val="nil"/>
              <w:left w:val="nil"/>
              <w:bottom w:val="single" w:sz="4" w:space="0" w:color="auto"/>
              <w:right w:val="single" w:sz="4" w:space="0" w:color="auto"/>
            </w:tcBorders>
            <w:shd w:val="clear" w:color="auto" w:fill="auto"/>
            <w:vAlign w:val="center"/>
            <w:hideMark/>
          </w:tcPr>
          <w:p w14:paraId="7B574206"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hAnsi="Times New Roman"/>
                <w:color w:val="000000"/>
                <w:sz w:val="26"/>
                <w:szCs w:val="26"/>
              </w:rPr>
              <w:t>Tin học đại cương</w:t>
            </w:r>
          </w:p>
        </w:tc>
        <w:tc>
          <w:tcPr>
            <w:tcW w:w="291" w:type="pct"/>
            <w:tcBorders>
              <w:top w:val="nil"/>
              <w:left w:val="nil"/>
              <w:bottom w:val="single" w:sz="4" w:space="0" w:color="auto"/>
              <w:right w:val="single" w:sz="4" w:space="0" w:color="auto"/>
            </w:tcBorders>
            <w:shd w:val="clear" w:color="auto" w:fill="auto"/>
            <w:vAlign w:val="center"/>
            <w:hideMark/>
          </w:tcPr>
          <w:p w14:paraId="5D8CCC13"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hAnsi="Times New Roman"/>
                <w:color w:val="000000"/>
                <w:sz w:val="26"/>
                <w:szCs w:val="26"/>
              </w:rPr>
              <w:t>3</w:t>
            </w:r>
          </w:p>
        </w:tc>
        <w:tc>
          <w:tcPr>
            <w:tcW w:w="2779" w:type="pct"/>
            <w:tcBorders>
              <w:top w:val="nil"/>
              <w:left w:val="nil"/>
              <w:bottom w:val="single" w:sz="4" w:space="0" w:color="auto"/>
              <w:right w:val="single" w:sz="4" w:space="0" w:color="auto"/>
            </w:tcBorders>
            <w:shd w:val="clear" w:color="auto" w:fill="auto"/>
            <w:vAlign w:val="center"/>
            <w:hideMark/>
          </w:tcPr>
          <w:p w14:paraId="7D7DE451" w14:textId="77777777" w:rsidR="00913D9B" w:rsidRPr="00913D9B" w:rsidRDefault="00913D9B" w:rsidP="00913D9B">
            <w:pPr>
              <w:spacing w:before="60" w:after="60" w:line="24" w:lineRule="atLeast"/>
              <w:jc w:val="both"/>
              <w:rPr>
                <w:rFonts w:ascii="Times New Roman" w:eastAsia="Times New Roman" w:hAnsi="Times New Roman"/>
                <w:color w:val="000000"/>
                <w:sz w:val="26"/>
                <w:szCs w:val="26"/>
              </w:rPr>
            </w:pPr>
            <w:r w:rsidRPr="00913D9B">
              <w:rPr>
                <w:rFonts w:ascii="Times New Roman" w:hAnsi="Times New Roman"/>
                <w:color w:val="000000"/>
                <w:sz w:val="26"/>
                <w:szCs w:val="26"/>
              </w:rPr>
              <w:t>Học phần cung cấp cho sinh viên những kiến thức sau: Khái niệm cơ bản về công nghệ thông tin; khái niệm và các thao tác cơ bản trên một số đối tượng do hệ điều hành quản lý: tập tin, thư mục, ổ đĩa, ...; tiện ích trên Internet: web, thư điện tử, tìm kiếm thông tin, lưu trữ ...; sử dụng các phần mềm tiện ích thông dụng: unikey, winrar, …; sử dụng phần mềm soạn thảo văn bản Word; sử dụng phần mềm bảng tính Excel; trình bày báo cáo bằng phần mềm trình chiếu Powerpoint.</w:t>
            </w:r>
          </w:p>
        </w:tc>
      </w:tr>
      <w:tr w:rsidR="00913D9B" w:rsidRPr="00913D9B" w14:paraId="477DD4A9" w14:textId="77777777" w:rsidTr="00913D9B">
        <w:trPr>
          <w:trHeight w:val="315"/>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443746B7"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1.5.1</w:t>
            </w:r>
          </w:p>
        </w:tc>
        <w:tc>
          <w:tcPr>
            <w:tcW w:w="765" w:type="pct"/>
            <w:tcBorders>
              <w:top w:val="nil"/>
              <w:left w:val="nil"/>
              <w:bottom w:val="single" w:sz="4" w:space="0" w:color="auto"/>
              <w:right w:val="single" w:sz="4" w:space="0" w:color="auto"/>
            </w:tcBorders>
            <w:shd w:val="clear" w:color="auto" w:fill="auto"/>
            <w:vAlign w:val="center"/>
            <w:hideMark/>
          </w:tcPr>
          <w:p w14:paraId="17A0AF74"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ENG3101</w:t>
            </w:r>
          </w:p>
        </w:tc>
        <w:tc>
          <w:tcPr>
            <w:tcW w:w="635" w:type="pct"/>
            <w:tcBorders>
              <w:top w:val="nil"/>
              <w:left w:val="nil"/>
              <w:bottom w:val="single" w:sz="4" w:space="0" w:color="auto"/>
              <w:right w:val="single" w:sz="4" w:space="0" w:color="auto"/>
            </w:tcBorders>
            <w:shd w:val="clear" w:color="auto" w:fill="auto"/>
            <w:vAlign w:val="center"/>
            <w:hideMark/>
          </w:tcPr>
          <w:p w14:paraId="0A77A7DF"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Tiếng Anh 1</w:t>
            </w:r>
          </w:p>
        </w:tc>
        <w:tc>
          <w:tcPr>
            <w:tcW w:w="291" w:type="pct"/>
            <w:tcBorders>
              <w:top w:val="nil"/>
              <w:left w:val="nil"/>
              <w:bottom w:val="single" w:sz="4" w:space="0" w:color="auto"/>
              <w:right w:val="single" w:sz="4" w:space="0" w:color="auto"/>
            </w:tcBorders>
            <w:shd w:val="clear" w:color="auto" w:fill="auto"/>
            <w:vAlign w:val="center"/>
            <w:hideMark/>
          </w:tcPr>
          <w:p w14:paraId="2B6FC85D"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4</w:t>
            </w:r>
          </w:p>
        </w:tc>
        <w:tc>
          <w:tcPr>
            <w:tcW w:w="2779" w:type="pct"/>
            <w:tcBorders>
              <w:top w:val="nil"/>
              <w:left w:val="nil"/>
              <w:bottom w:val="single" w:sz="4" w:space="0" w:color="auto"/>
              <w:right w:val="single" w:sz="4" w:space="0" w:color="auto"/>
            </w:tcBorders>
            <w:shd w:val="clear" w:color="auto" w:fill="auto"/>
            <w:vAlign w:val="center"/>
            <w:hideMark/>
          </w:tcPr>
          <w:p w14:paraId="7A667405" w14:textId="77777777" w:rsidR="00913D9B" w:rsidRPr="00913D9B" w:rsidRDefault="00913D9B" w:rsidP="00913D9B">
            <w:pPr>
              <w:tabs>
                <w:tab w:val="left" w:pos="1134"/>
              </w:tabs>
              <w:spacing w:before="60" w:after="60" w:line="24" w:lineRule="atLeast"/>
              <w:jc w:val="both"/>
              <w:rPr>
                <w:rFonts w:ascii="Times New Roman" w:hAnsi="Times New Roman"/>
                <w:color w:val="000000"/>
                <w:sz w:val="26"/>
                <w:szCs w:val="26"/>
              </w:rPr>
            </w:pPr>
            <w:r w:rsidRPr="00913D9B">
              <w:rPr>
                <w:rFonts w:ascii="Times New Roman" w:hAnsi="Times New Roman"/>
                <w:color w:val="000000"/>
                <w:sz w:val="26"/>
                <w:szCs w:val="26"/>
              </w:rPr>
              <w:t>Học phần giúp sinh viên phát triển từ vựng, ngữ pháp, phát âm và kiến thức về văn hóa xã hội các nước nói tiếng Anh, đồng thời giúp sinh viên vận dụng các kỹ năng nghe, nói, đọc và viết trong giao tiếp các chủ đề hàng ngày như thông tin cá nhân, các môn học, ăn uống, du lịch, cảm xúc, quan điểm, mục tiêu cá nhân, các mẹo vặt trong cuộc sống. Học phần giúp sinh viên nhận thức việc tự chủ trong làm việc độc lập, làm việc nhóm, bảo vệ chính kiến và tinh thần học tập suốt đời. Học phần là tiền đề quan trọng để sinh viên tự tin hơn trong giao tiếp và có thể sử dụng tiếng Anh cho việc học và tham khảo các môn học liên quan và chuyên ngành, giúp sinh viên thấy được ý nghĩa của tiếng Anh trong việc phát triển chuyên môn và nghề nghiệp sau này.</w:t>
            </w:r>
          </w:p>
        </w:tc>
      </w:tr>
      <w:tr w:rsidR="00913D9B" w:rsidRPr="00913D9B" w14:paraId="642A02E2" w14:textId="77777777" w:rsidTr="00913D9B">
        <w:trPr>
          <w:trHeight w:val="315"/>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41542026"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1.5.2</w:t>
            </w:r>
          </w:p>
        </w:tc>
        <w:tc>
          <w:tcPr>
            <w:tcW w:w="765" w:type="pct"/>
            <w:tcBorders>
              <w:top w:val="nil"/>
              <w:left w:val="nil"/>
              <w:bottom w:val="single" w:sz="4" w:space="0" w:color="auto"/>
              <w:right w:val="single" w:sz="4" w:space="0" w:color="auto"/>
            </w:tcBorders>
            <w:shd w:val="clear" w:color="auto" w:fill="auto"/>
            <w:vAlign w:val="center"/>
            <w:hideMark/>
          </w:tcPr>
          <w:p w14:paraId="536239F4"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ENG3102</w:t>
            </w:r>
          </w:p>
        </w:tc>
        <w:tc>
          <w:tcPr>
            <w:tcW w:w="635" w:type="pct"/>
            <w:tcBorders>
              <w:top w:val="nil"/>
              <w:left w:val="nil"/>
              <w:bottom w:val="single" w:sz="4" w:space="0" w:color="auto"/>
              <w:right w:val="single" w:sz="4" w:space="0" w:color="auto"/>
            </w:tcBorders>
            <w:shd w:val="clear" w:color="auto" w:fill="auto"/>
            <w:vAlign w:val="center"/>
            <w:hideMark/>
          </w:tcPr>
          <w:p w14:paraId="7A5631E9"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Tiếng Anh 2</w:t>
            </w:r>
          </w:p>
        </w:tc>
        <w:tc>
          <w:tcPr>
            <w:tcW w:w="291" w:type="pct"/>
            <w:tcBorders>
              <w:top w:val="nil"/>
              <w:left w:val="nil"/>
              <w:bottom w:val="single" w:sz="4" w:space="0" w:color="auto"/>
              <w:right w:val="single" w:sz="4" w:space="0" w:color="auto"/>
            </w:tcBorders>
            <w:shd w:val="clear" w:color="auto" w:fill="auto"/>
            <w:vAlign w:val="center"/>
            <w:hideMark/>
          </w:tcPr>
          <w:p w14:paraId="57C5A38A"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4</w:t>
            </w:r>
          </w:p>
        </w:tc>
        <w:tc>
          <w:tcPr>
            <w:tcW w:w="2779" w:type="pct"/>
            <w:tcBorders>
              <w:top w:val="nil"/>
              <w:left w:val="nil"/>
              <w:bottom w:val="single" w:sz="4" w:space="0" w:color="auto"/>
              <w:right w:val="single" w:sz="4" w:space="0" w:color="auto"/>
            </w:tcBorders>
            <w:shd w:val="clear" w:color="auto" w:fill="auto"/>
            <w:vAlign w:val="center"/>
            <w:hideMark/>
          </w:tcPr>
          <w:p w14:paraId="541FD48D" w14:textId="77777777" w:rsidR="00913D9B" w:rsidRPr="00913D9B" w:rsidRDefault="00913D9B" w:rsidP="00913D9B">
            <w:pPr>
              <w:tabs>
                <w:tab w:val="left" w:pos="1134"/>
              </w:tabs>
              <w:spacing w:before="60" w:after="60" w:line="24" w:lineRule="atLeast"/>
              <w:jc w:val="both"/>
              <w:rPr>
                <w:rFonts w:ascii="Times New Roman" w:hAnsi="Times New Roman"/>
                <w:color w:val="000000"/>
                <w:sz w:val="26"/>
                <w:szCs w:val="26"/>
              </w:rPr>
            </w:pPr>
            <w:r w:rsidRPr="00913D9B">
              <w:rPr>
                <w:rFonts w:ascii="Times New Roman" w:hAnsi="Times New Roman"/>
                <w:color w:val="000000"/>
                <w:sz w:val="26"/>
                <w:szCs w:val="26"/>
              </w:rPr>
              <w:t xml:space="preserve">Học phần giúp sinh viên phát triển từ vựng, ngữ pháp, phát âm và kiến thức về văn hóa xã hội các nước nói tiếng Anh, đồng thời giúp sinh viên vận dụng các kỹ năng nghe, nói, đọc và viết trong giao tiếp các chủ đề hàng ngày như du lịch, học tập, địa điểm thú vị, sự kiện quan trọng, phát minh trong cuộc sống. Học phần giúp sinh viên nhận thức việc tự chủ trong làm việc độc lập, làm việc nhóm, bảo vệ chính kiến và tinh thần học tập suốt đời. Học phần là tiền đề quan trọng để sinh viên </w:t>
            </w:r>
            <w:r w:rsidRPr="00913D9B">
              <w:rPr>
                <w:rFonts w:ascii="Times New Roman" w:hAnsi="Times New Roman"/>
                <w:color w:val="000000"/>
                <w:sz w:val="26"/>
                <w:szCs w:val="26"/>
              </w:rPr>
              <w:lastRenderedPageBreak/>
              <w:t>tự tin hơn trong giao tiếp và có thể sử dụng tiếng Anh cho việc học và tham khảo các môn học liên quan và chuyên ngành, giúp sinh viên thấy được ý nghĩa của tiếng Anh trong việc phát triển chuyên môn và nghề nghiệp sau này.</w:t>
            </w:r>
          </w:p>
        </w:tc>
      </w:tr>
      <w:tr w:rsidR="00913D9B" w:rsidRPr="00913D9B" w14:paraId="5B9C38AF" w14:textId="77777777" w:rsidTr="00913D9B">
        <w:trPr>
          <w:trHeight w:val="315"/>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3ABD73E4"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lastRenderedPageBreak/>
              <w:t>1.5.3</w:t>
            </w:r>
          </w:p>
        </w:tc>
        <w:tc>
          <w:tcPr>
            <w:tcW w:w="765" w:type="pct"/>
            <w:tcBorders>
              <w:top w:val="nil"/>
              <w:left w:val="nil"/>
              <w:bottom w:val="single" w:sz="4" w:space="0" w:color="auto"/>
              <w:right w:val="single" w:sz="4" w:space="0" w:color="auto"/>
            </w:tcBorders>
            <w:shd w:val="clear" w:color="auto" w:fill="auto"/>
            <w:vAlign w:val="center"/>
            <w:hideMark/>
          </w:tcPr>
          <w:p w14:paraId="1113B8DD"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ENG3103</w:t>
            </w:r>
          </w:p>
        </w:tc>
        <w:tc>
          <w:tcPr>
            <w:tcW w:w="635" w:type="pct"/>
            <w:tcBorders>
              <w:top w:val="nil"/>
              <w:left w:val="nil"/>
              <w:bottom w:val="single" w:sz="4" w:space="0" w:color="auto"/>
              <w:right w:val="single" w:sz="4" w:space="0" w:color="auto"/>
            </w:tcBorders>
            <w:shd w:val="clear" w:color="auto" w:fill="auto"/>
            <w:vAlign w:val="center"/>
            <w:hideMark/>
          </w:tcPr>
          <w:p w14:paraId="3CA7B141"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Tiếng Anh 3</w:t>
            </w:r>
          </w:p>
        </w:tc>
        <w:tc>
          <w:tcPr>
            <w:tcW w:w="291" w:type="pct"/>
            <w:tcBorders>
              <w:top w:val="nil"/>
              <w:left w:val="nil"/>
              <w:bottom w:val="single" w:sz="4" w:space="0" w:color="auto"/>
              <w:right w:val="single" w:sz="4" w:space="0" w:color="auto"/>
            </w:tcBorders>
            <w:shd w:val="clear" w:color="auto" w:fill="auto"/>
            <w:vAlign w:val="center"/>
            <w:hideMark/>
          </w:tcPr>
          <w:p w14:paraId="0847E295"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4</w:t>
            </w:r>
          </w:p>
        </w:tc>
        <w:tc>
          <w:tcPr>
            <w:tcW w:w="2779" w:type="pct"/>
            <w:tcBorders>
              <w:top w:val="nil"/>
              <w:left w:val="nil"/>
              <w:bottom w:val="single" w:sz="4" w:space="0" w:color="auto"/>
              <w:right w:val="single" w:sz="4" w:space="0" w:color="auto"/>
            </w:tcBorders>
            <w:shd w:val="clear" w:color="auto" w:fill="auto"/>
            <w:vAlign w:val="center"/>
            <w:hideMark/>
          </w:tcPr>
          <w:p w14:paraId="48CC2B0C" w14:textId="77777777" w:rsidR="00913D9B" w:rsidRPr="00913D9B" w:rsidRDefault="00913D9B" w:rsidP="00913D9B">
            <w:pPr>
              <w:tabs>
                <w:tab w:val="left" w:pos="1134"/>
              </w:tabs>
              <w:spacing w:before="60" w:after="60" w:line="24" w:lineRule="atLeast"/>
              <w:jc w:val="both"/>
              <w:rPr>
                <w:rFonts w:ascii="Times New Roman" w:eastAsia="Times New Roman" w:hAnsi="Times New Roman"/>
                <w:color w:val="000000"/>
                <w:sz w:val="26"/>
                <w:szCs w:val="26"/>
                <w:lang w:eastAsia="en-GB"/>
              </w:rPr>
            </w:pPr>
            <w:r w:rsidRPr="00913D9B">
              <w:rPr>
                <w:rFonts w:ascii="Times New Roman" w:hAnsi="Times New Roman"/>
                <w:color w:val="000000"/>
                <w:sz w:val="26"/>
                <w:szCs w:val="26"/>
              </w:rPr>
              <w:t>Học phần giúp sinh viên phát triển từ vựng, ngữ pháp, phát âm và kiến thức về văn hóa xã hội các nước nói tiếng Anh, đồng thời giúp sinh viên vận dụng các kỹ năng nghe, nói, đọc và viết trong giao tiếp các chủ đề hàng ngày như tính cách, sự thành công, tinh thần thi đua, cạnh tranh, phép xã giao, nghệ thuật. Học phần giúp sinh viên nhận thức việc tự chủ trong làm việc độc lập, làm việc nhóm, bảo vệ chính kiến và tinh thần học tập suốt đời. Học phần là tiền đề quan trọng để sinh viên tự tin hơn trong giao tiếp và có thể sử dụng tiếng Anh cho việc học và tham khảo các môn học liên quan và chuyên ngành, giúp sinh viên thấy được ý nghĩa của tiếng Anh trong việc phát triển chuyên môn và nghề nghiệp sau này.</w:t>
            </w:r>
          </w:p>
        </w:tc>
      </w:tr>
      <w:tr w:rsidR="00913D9B" w:rsidRPr="00913D9B" w14:paraId="6344E081" w14:textId="77777777" w:rsidTr="00913D9B">
        <w:trPr>
          <w:trHeight w:val="315"/>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13377CCD"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1.5.4</w:t>
            </w:r>
          </w:p>
        </w:tc>
        <w:tc>
          <w:tcPr>
            <w:tcW w:w="765" w:type="pct"/>
            <w:tcBorders>
              <w:top w:val="nil"/>
              <w:left w:val="nil"/>
              <w:bottom w:val="single" w:sz="4" w:space="0" w:color="auto"/>
              <w:right w:val="single" w:sz="4" w:space="0" w:color="auto"/>
            </w:tcBorders>
            <w:shd w:val="clear" w:color="auto" w:fill="auto"/>
            <w:vAlign w:val="center"/>
            <w:hideMark/>
          </w:tcPr>
          <w:p w14:paraId="52BB752D"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ENG3104</w:t>
            </w:r>
          </w:p>
        </w:tc>
        <w:tc>
          <w:tcPr>
            <w:tcW w:w="635" w:type="pct"/>
            <w:tcBorders>
              <w:top w:val="nil"/>
              <w:left w:val="nil"/>
              <w:bottom w:val="single" w:sz="4" w:space="0" w:color="auto"/>
              <w:right w:val="single" w:sz="4" w:space="0" w:color="auto"/>
            </w:tcBorders>
            <w:shd w:val="clear" w:color="auto" w:fill="auto"/>
            <w:vAlign w:val="center"/>
            <w:hideMark/>
          </w:tcPr>
          <w:p w14:paraId="7C8B1BBB"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Tiếng Anh 4</w:t>
            </w:r>
          </w:p>
        </w:tc>
        <w:tc>
          <w:tcPr>
            <w:tcW w:w="291" w:type="pct"/>
            <w:tcBorders>
              <w:top w:val="nil"/>
              <w:left w:val="nil"/>
              <w:bottom w:val="single" w:sz="4" w:space="0" w:color="auto"/>
              <w:right w:val="single" w:sz="4" w:space="0" w:color="auto"/>
            </w:tcBorders>
            <w:shd w:val="clear" w:color="auto" w:fill="auto"/>
            <w:vAlign w:val="center"/>
            <w:hideMark/>
          </w:tcPr>
          <w:p w14:paraId="7FB3D3B5"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4</w:t>
            </w:r>
          </w:p>
        </w:tc>
        <w:tc>
          <w:tcPr>
            <w:tcW w:w="2779" w:type="pct"/>
            <w:tcBorders>
              <w:top w:val="nil"/>
              <w:left w:val="nil"/>
              <w:bottom w:val="single" w:sz="4" w:space="0" w:color="auto"/>
              <w:right w:val="single" w:sz="4" w:space="0" w:color="auto"/>
            </w:tcBorders>
            <w:shd w:val="clear" w:color="auto" w:fill="auto"/>
            <w:vAlign w:val="center"/>
            <w:hideMark/>
          </w:tcPr>
          <w:p w14:paraId="30CDD3D8" w14:textId="77777777" w:rsidR="00913D9B" w:rsidRPr="00913D9B" w:rsidRDefault="00913D9B" w:rsidP="00913D9B">
            <w:pPr>
              <w:tabs>
                <w:tab w:val="left" w:pos="1134"/>
              </w:tabs>
              <w:spacing w:before="60" w:after="60" w:line="24" w:lineRule="atLeast"/>
              <w:jc w:val="both"/>
              <w:rPr>
                <w:rFonts w:ascii="Times New Roman" w:hAnsi="Times New Roman"/>
                <w:color w:val="000000"/>
                <w:sz w:val="26"/>
                <w:szCs w:val="26"/>
              </w:rPr>
            </w:pPr>
            <w:r w:rsidRPr="00913D9B">
              <w:rPr>
                <w:rFonts w:ascii="Times New Roman" w:hAnsi="Times New Roman"/>
                <w:color w:val="000000"/>
                <w:sz w:val="26"/>
                <w:szCs w:val="26"/>
              </w:rPr>
              <w:t>Học phần giúp sinh viên phát triển từ vựng, ngữ pháp, phát âm và kiến thức về văn hóa xã hội các nước nói tiếng Anh, đồng thời giúp sinh viên vận dụng các kỹ năng nghe, nói, đọc và viết trong giao tiếp các chủ đề khá phức tạp như thông tin tài chính, quản lý thời gian và các vấn đề trong cuộc sống. Học phần giúp sinh viên nhận thức việc tự chủ trong làm việc độc lập, làm việc nhóm, bảo vệ chính kiến và tinh thần học tập suốt đời. Học phần là tiền đề quan trọng để sinh viên tự tin hơn trong giao tiếp và có thể sử dụng tiếng Anh cho việc học và tham khảo các môn học liên quan và chuyên ngành, giúp sinh viên thấy được ý nghĩa của tiếng Anh trong việc phát triển chuyên môn và nghề nghiệp sau này.</w:t>
            </w:r>
          </w:p>
        </w:tc>
      </w:tr>
      <w:tr w:rsidR="00913D9B" w:rsidRPr="00913D9B" w14:paraId="7C54096E" w14:textId="77777777" w:rsidTr="00913D9B">
        <w:trPr>
          <w:trHeight w:val="315"/>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6465A94D"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1.5.5</w:t>
            </w:r>
          </w:p>
        </w:tc>
        <w:tc>
          <w:tcPr>
            <w:tcW w:w="765" w:type="pct"/>
            <w:tcBorders>
              <w:top w:val="nil"/>
              <w:left w:val="nil"/>
              <w:bottom w:val="single" w:sz="4" w:space="0" w:color="auto"/>
              <w:right w:val="single" w:sz="4" w:space="0" w:color="auto"/>
            </w:tcBorders>
            <w:shd w:val="clear" w:color="auto" w:fill="auto"/>
            <w:vAlign w:val="center"/>
            <w:hideMark/>
          </w:tcPr>
          <w:p w14:paraId="2B1CD327"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ENG3105</w:t>
            </w:r>
          </w:p>
        </w:tc>
        <w:tc>
          <w:tcPr>
            <w:tcW w:w="635" w:type="pct"/>
            <w:tcBorders>
              <w:top w:val="nil"/>
              <w:left w:val="nil"/>
              <w:bottom w:val="single" w:sz="4" w:space="0" w:color="auto"/>
              <w:right w:val="single" w:sz="4" w:space="0" w:color="auto"/>
            </w:tcBorders>
            <w:shd w:val="clear" w:color="auto" w:fill="auto"/>
            <w:vAlign w:val="center"/>
            <w:hideMark/>
          </w:tcPr>
          <w:p w14:paraId="0BDD5364"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Tiếng Anh 5</w:t>
            </w:r>
          </w:p>
        </w:tc>
        <w:tc>
          <w:tcPr>
            <w:tcW w:w="291" w:type="pct"/>
            <w:tcBorders>
              <w:top w:val="nil"/>
              <w:left w:val="nil"/>
              <w:bottom w:val="single" w:sz="4" w:space="0" w:color="auto"/>
              <w:right w:val="single" w:sz="4" w:space="0" w:color="auto"/>
            </w:tcBorders>
            <w:shd w:val="clear" w:color="auto" w:fill="auto"/>
            <w:vAlign w:val="center"/>
            <w:hideMark/>
          </w:tcPr>
          <w:p w14:paraId="44D4DD19"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4</w:t>
            </w:r>
          </w:p>
        </w:tc>
        <w:tc>
          <w:tcPr>
            <w:tcW w:w="2779" w:type="pct"/>
            <w:tcBorders>
              <w:top w:val="nil"/>
              <w:left w:val="nil"/>
              <w:bottom w:val="single" w:sz="4" w:space="0" w:color="auto"/>
              <w:right w:val="single" w:sz="4" w:space="0" w:color="auto"/>
            </w:tcBorders>
            <w:shd w:val="clear" w:color="auto" w:fill="auto"/>
            <w:vAlign w:val="center"/>
            <w:hideMark/>
          </w:tcPr>
          <w:p w14:paraId="3532E3A5" w14:textId="77777777" w:rsidR="00913D9B" w:rsidRPr="00913D9B" w:rsidRDefault="00913D9B" w:rsidP="00913D9B">
            <w:pPr>
              <w:tabs>
                <w:tab w:val="left" w:pos="1134"/>
              </w:tabs>
              <w:spacing w:before="60" w:after="60" w:line="24" w:lineRule="atLeast"/>
              <w:jc w:val="both"/>
              <w:rPr>
                <w:rFonts w:ascii="Times New Roman" w:hAnsi="Times New Roman"/>
                <w:color w:val="000000"/>
                <w:sz w:val="26"/>
                <w:szCs w:val="26"/>
              </w:rPr>
            </w:pPr>
            <w:r w:rsidRPr="00913D9B">
              <w:rPr>
                <w:rFonts w:ascii="Times New Roman" w:hAnsi="Times New Roman"/>
                <w:color w:val="000000"/>
                <w:sz w:val="26"/>
                <w:szCs w:val="26"/>
              </w:rPr>
              <w:t xml:space="preserve">Học phần giúp sinh viên phát triển từ vựng, ngữ pháp, phát âm và kiến thức về văn hóa xã hội các nước nói tiếng Anh, đồng thời giúp sinh viên vận dụng các kỹ năng nghe, nói, đọc và viết trong giao tiếp các chủ đề tương đối phức tạp như giáo dục, tội phạm, dự đoán, cách cư xử trên bàn ăn, và cuộc thi. Học phần giúp sinh viên nhận thức việc tự chủ trong làm việc độc lập, làm việc nhóm, bảo vệ chính kiến và tinh thần học tập suốt đời. Học phần </w:t>
            </w:r>
            <w:r w:rsidRPr="00913D9B">
              <w:rPr>
                <w:rFonts w:ascii="Times New Roman" w:hAnsi="Times New Roman"/>
                <w:color w:val="000000"/>
                <w:sz w:val="26"/>
                <w:szCs w:val="26"/>
              </w:rPr>
              <w:lastRenderedPageBreak/>
              <w:t>là tiền đề quan trọng để sinh viên tự tin hơn trong giao tiếp và có thể sử dụng tiếng Anh cho việc học và tham khảo các môn học liên quan và chuyên ngành, giúp sinh viên thấy được ý nghĩa của tiếng Anh trong việc phát triển chuyên môn và nghề nghiệp sau này.</w:t>
            </w:r>
          </w:p>
        </w:tc>
      </w:tr>
      <w:tr w:rsidR="00913D9B" w:rsidRPr="00913D9B" w14:paraId="6B3FF2F1" w14:textId="77777777" w:rsidTr="00913D9B">
        <w:trPr>
          <w:trHeight w:val="315"/>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3EFAAEA8"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lastRenderedPageBreak/>
              <w:t>1.5.6</w:t>
            </w:r>
          </w:p>
        </w:tc>
        <w:tc>
          <w:tcPr>
            <w:tcW w:w="765" w:type="pct"/>
            <w:tcBorders>
              <w:top w:val="nil"/>
              <w:left w:val="nil"/>
              <w:bottom w:val="single" w:sz="4" w:space="0" w:color="auto"/>
              <w:right w:val="single" w:sz="4" w:space="0" w:color="auto"/>
            </w:tcBorders>
            <w:shd w:val="clear" w:color="auto" w:fill="auto"/>
            <w:vAlign w:val="center"/>
            <w:hideMark/>
          </w:tcPr>
          <w:p w14:paraId="320B39E0"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ENG3106</w:t>
            </w:r>
          </w:p>
        </w:tc>
        <w:tc>
          <w:tcPr>
            <w:tcW w:w="635" w:type="pct"/>
            <w:tcBorders>
              <w:top w:val="nil"/>
              <w:left w:val="nil"/>
              <w:bottom w:val="single" w:sz="4" w:space="0" w:color="auto"/>
              <w:right w:val="single" w:sz="4" w:space="0" w:color="auto"/>
            </w:tcBorders>
            <w:shd w:val="clear" w:color="auto" w:fill="auto"/>
            <w:vAlign w:val="center"/>
            <w:hideMark/>
          </w:tcPr>
          <w:p w14:paraId="73B80DDB"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Tiếng Anh 6</w:t>
            </w:r>
          </w:p>
        </w:tc>
        <w:tc>
          <w:tcPr>
            <w:tcW w:w="291" w:type="pct"/>
            <w:tcBorders>
              <w:top w:val="nil"/>
              <w:left w:val="nil"/>
              <w:bottom w:val="single" w:sz="4" w:space="0" w:color="auto"/>
              <w:right w:val="single" w:sz="4" w:space="0" w:color="auto"/>
            </w:tcBorders>
            <w:shd w:val="clear" w:color="auto" w:fill="auto"/>
            <w:vAlign w:val="center"/>
            <w:hideMark/>
          </w:tcPr>
          <w:p w14:paraId="76F86F56"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4</w:t>
            </w:r>
          </w:p>
        </w:tc>
        <w:tc>
          <w:tcPr>
            <w:tcW w:w="2779" w:type="pct"/>
            <w:tcBorders>
              <w:top w:val="nil"/>
              <w:left w:val="nil"/>
              <w:bottom w:val="single" w:sz="4" w:space="0" w:color="auto"/>
              <w:right w:val="single" w:sz="4" w:space="0" w:color="auto"/>
            </w:tcBorders>
            <w:shd w:val="clear" w:color="auto" w:fill="auto"/>
            <w:vAlign w:val="center"/>
            <w:hideMark/>
          </w:tcPr>
          <w:p w14:paraId="33D41BEC" w14:textId="77777777" w:rsidR="00913D9B" w:rsidRPr="00913D9B" w:rsidRDefault="00913D9B" w:rsidP="00913D9B">
            <w:pPr>
              <w:tabs>
                <w:tab w:val="left" w:pos="1134"/>
              </w:tabs>
              <w:spacing w:before="60" w:after="60" w:line="24" w:lineRule="atLeast"/>
              <w:jc w:val="both"/>
              <w:rPr>
                <w:rFonts w:ascii="Times New Roman" w:hAnsi="Times New Roman"/>
                <w:color w:val="000000"/>
                <w:sz w:val="26"/>
                <w:szCs w:val="26"/>
              </w:rPr>
            </w:pPr>
            <w:r w:rsidRPr="00913D9B">
              <w:rPr>
                <w:rFonts w:ascii="Times New Roman" w:hAnsi="Times New Roman"/>
                <w:color w:val="000000"/>
                <w:sz w:val="26"/>
                <w:szCs w:val="26"/>
              </w:rPr>
              <w:t>Học phần giúp sinh viên phát triển từ vựng, ngữ pháp, phát âm và kiến thức về văn hóa xã hội các nước nói tiếng Anh, đồng thời giúp sinh viên vận dụng các kỹ năng nghe, nói, đọc và viết trong giao tiếp các chủ đề phức tạp như lịch sử, tai nạn, mua sắm, công việc, và sự chân thành. Học phần giúp sinh viên nhận thức việc tự chủ trong làm việc độc lập, làm việc nhóm, bảo vệ chính kiến và tinh thần học tập suốt đời. Học phần là tiền đề quan trọng để sinh viên tự tin hơn trong giao tiếp và có thể sử dụng tiếng Anh cho việc học và tham khảo các môn học liên quan và chuyên ngành, giúp sinh viên thấy được ý nghĩa của tiếng Anh trong việc phát triển chuyên môn và nghề nghiệp sau này.</w:t>
            </w:r>
          </w:p>
        </w:tc>
      </w:tr>
      <w:tr w:rsidR="00913D9B" w:rsidRPr="00913D9B" w14:paraId="3A90DDF0" w14:textId="77777777" w:rsidTr="00913D9B">
        <w:trPr>
          <w:trHeight w:val="469"/>
        </w:trPr>
        <w:tc>
          <w:tcPr>
            <w:tcW w:w="5000" w:type="pct"/>
            <w:gridSpan w:val="5"/>
            <w:tcBorders>
              <w:top w:val="nil"/>
              <w:left w:val="single" w:sz="4" w:space="0" w:color="auto"/>
              <w:bottom w:val="single" w:sz="4" w:space="0" w:color="auto"/>
              <w:right w:val="single" w:sz="4" w:space="0" w:color="auto"/>
            </w:tcBorders>
            <w:shd w:val="clear" w:color="auto" w:fill="auto"/>
            <w:vAlign w:val="center"/>
            <w:hideMark/>
          </w:tcPr>
          <w:p w14:paraId="0F57E8F6" w14:textId="77777777" w:rsidR="00913D9B" w:rsidRPr="00913D9B" w:rsidRDefault="00913D9B" w:rsidP="00913D9B">
            <w:pPr>
              <w:spacing w:before="60" w:after="60" w:line="24" w:lineRule="atLeast"/>
              <w:jc w:val="both"/>
              <w:rPr>
                <w:rFonts w:ascii="Times New Roman" w:eastAsia="Times New Roman" w:hAnsi="Times New Roman"/>
                <w:b/>
                <w:bCs/>
                <w:color w:val="000000"/>
                <w:sz w:val="26"/>
                <w:szCs w:val="26"/>
              </w:rPr>
            </w:pPr>
            <w:r w:rsidRPr="00913D9B">
              <w:rPr>
                <w:rFonts w:ascii="Times New Roman" w:eastAsia="Times New Roman" w:hAnsi="Times New Roman"/>
                <w:b/>
                <w:bCs/>
                <w:color w:val="000000"/>
                <w:sz w:val="26"/>
                <w:szCs w:val="26"/>
              </w:rPr>
              <w:t>2. Kiến thức cơ sở ngành</w:t>
            </w:r>
          </w:p>
        </w:tc>
      </w:tr>
      <w:tr w:rsidR="00913D9B" w:rsidRPr="00913D9B" w14:paraId="0DE2BFD9" w14:textId="77777777" w:rsidTr="00913D9B">
        <w:trPr>
          <w:trHeight w:val="315"/>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629F1F58"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2.1</w:t>
            </w:r>
          </w:p>
        </w:tc>
        <w:tc>
          <w:tcPr>
            <w:tcW w:w="765" w:type="pct"/>
            <w:tcBorders>
              <w:top w:val="nil"/>
              <w:left w:val="nil"/>
              <w:bottom w:val="single" w:sz="4" w:space="0" w:color="auto"/>
              <w:right w:val="single" w:sz="4" w:space="0" w:color="auto"/>
            </w:tcBorders>
            <w:shd w:val="clear" w:color="auto" w:fill="auto"/>
            <w:vAlign w:val="center"/>
            <w:hideMark/>
          </w:tcPr>
          <w:p w14:paraId="0D826709"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hAnsi="Times New Roman"/>
                <w:color w:val="000000"/>
                <w:sz w:val="26"/>
                <w:szCs w:val="26"/>
              </w:rPr>
              <w:t>ECO1101</w:t>
            </w:r>
          </w:p>
        </w:tc>
        <w:tc>
          <w:tcPr>
            <w:tcW w:w="635" w:type="pct"/>
            <w:tcBorders>
              <w:top w:val="nil"/>
              <w:left w:val="nil"/>
              <w:bottom w:val="single" w:sz="4" w:space="0" w:color="auto"/>
              <w:right w:val="single" w:sz="4" w:space="0" w:color="auto"/>
            </w:tcBorders>
            <w:shd w:val="clear" w:color="auto" w:fill="auto"/>
            <w:vAlign w:val="center"/>
            <w:hideMark/>
          </w:tcPr>
          <w:p w14:paraId="5EB7859B"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Kinh tế vi mô</w:t>
            </w:r>
          </w:p>
        </w:tc>
        <w:tc>
          <w:tcPr>
            <w:tcW w:w="291" w:type="pct"/>
            <w:tcBorders>
              <w:top w:val="nil"/>
              <w:left w:val="nil"/>
              <w:bottom w:val="single" w:sz="4" w:space="0" w:color="auto"/>
              <w:right w:val="single" w:sz="4" w:space="0" w:color="auto"/>
            </w:tcBorders>
            <w:shd w:val="clear" w:color="auto" w:fill="auto"/>
            <w:vAlign w:val="center"/>
            <w:hideMark/>
          </w:tcPr>
          <w:p w14:paraId="418D7422"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3</w:t>
            </w:r>
          </w:p>
        </w:tc>
        <w:tc>
          <w:tcPr>
            <w:tcW w:w="2779" w:type="pct"/>
            <w:tcBorders>
              <w:top w:val="nil"/>
              <w:left w:val="nil"/>
              <w:bottom w:val="single" w:sz="4" w:space="0" w:color="auto"/>
              <w:right w:val="single" w:sz="4" w:space="0" w:color="auto"/>
            </w:tcBorders>
            <w:shd w:val="clear" w:color="auto" w:fill="auto"/>
            <w:vAlign w:val="center"/>
            <w:hideMark/>
          </w:tcPr>
          <w:p w14:paraId="6AAD1A9C" w14:textId="77777777" w:rsidR="00913D9B" w:rsidRPr="00913D9B" w:rsidRDefault="00913D9B" w:rsidP="00913D9B">
            <w:pPr>
              <w:spacing w:before="60" w:after="60" w:line="24" w:lineRule="atLeast"/>
              <w:jc w:val="both"/>
              <w:rPr>
                <w:rFonts w:ascii="Times New Roman" w:eastAsia="Times New Roman" w:hAnsi="Times New Roman"/>
                <w:color w:val="000000"/>
                <w:sz w:val="26"/>
                <w:szCs w:val="26"/>
              </w:rPr>
            </w:pPr>
            <w:r w:rsidRPr="00913D9B">
              <w:rPr>
                <w:rFonts w:ascii="Times New Roman" w:hAnsi="Times New Roman"/>
                <w:color w:val="000000"/>
                <w:sz w:val="26"/>
                <w:szCs w:val="26"/>
              </w:rPr>
              <w:t>Học phần giới thiệu về kinh tế vi mô với các nguyên lý cơ bản trong kinh tế học. Môn học nghiên cứu hành vi của của các chủ thể trong bất kỳ một nền kinh tế nào cũng đều có như: người tiêu dùng và doanh nghiệp trong các loại thị trường khác nhau; đồng thời giới thiệu một số chính sách của chính phủ trong nền kinh tế. Việc thảo luận, phân tích các chủ đề liên quan đến bài học chủ yếu dựa trên một số vấn đề của nền kinh tế Việt Nam.</w:t>
            </w:r>
          </w:p>
        </w:tc>
      </w:tr>
      <w:tr w:rsidR="00913D9B" w:rsidRPr="00913D9B" w14:paraId="1EA5CCD2" w14:textId="77777777" w:rsidTr="00913D9B">
        <w:trPr>
          <w:trHeight w:val="315"/>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4EE68DE5"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2.2</w:t>
            </w:r>
          </w:p>
        </w:tc>
        <w:tc>
          <w:tcPr>
            <w:tcW w:w="765" w:type="pct"/>
            <w:tcBorders>
              <w:top w:val="nil"/>
              <w:left w:val="nil"/>
              <w:bottom w:val="single" w:sz="4" w:space="0" w:color="auto"/>
              <w:right w:val="single" w:sz="4" w:space="0" w:color="auto"/>
            </w:tcBorders>
            <w:shd w:val="clear" w:color="auto" w:fill="auto"/>
            <w:vAlign w:val="center"/>
            <w:hideMark/>
          </w:tcPr>
          <w:p w14:paraId="7DDE6E84"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hAnsi="Times New Roman"/>
                <w:color w:val="000000"/>
                <w:sz w:val="26"/>
                <w:szCs w:val="26"/>
              </w:rPr>
              <w:t>ECO1102E</w:t>
            </w:r>
          </w:p>
        </w:tc>
        <w:tc>
          <w:tcPr>
            <w:tcW w:w="635" w:type="pct"/>
            <w:tcBorders>
              <w:top w:val="nil"/>
              <w:left w:val="nil"/>
              <w:bottom w:val="single" w:sz="4" w:space="0" w:color="auto"/>
              <w:right w:val="single" w:sz="4" w:space="0" w:color="auto"/>
            </w:tcBorders>
            <w:shd w:val="clear" w:color="auto" w:fill="auto"/>
            <w:vAlign w:val="center"/>
            <w:hideMark/>
          </w:tcPr>
          <w:p w14:paraId="5942C679"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Kinh tế vĩ mô</w:t>
            </w:r>
          </w:p>
        </w:tc>
        <w:tc>
          <w:tcPr>
            <w:tcW w:w="291" w:type="pct"/>
            <w:tcBorders>
              <w:top w:val="nil"/>
              <w:left w:val="nil"/>
              <w:bottom w:val="single" w:sz="4" w:space="0" w:color="auto"/>
              <w:right w:val="single" w:sz="4" w:space="0" w:color="auto"/>
            </w:tcBorders>
            <w:shd w:val="clear" w:color="auto" w:fill="auto"/>
            <w:vAlign w:val="center"/>
            <w:hideMark/>
          </w:tcPr>
          <w:p w14:paraId="71C4E7FF"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3</w:t>
            </w:r>
          </w:p>
        </w:tc>
        <w:tc>
          <w:tcPr>
            <w:tcW w:w="2779" w:type="pct"/>
            <w:tcBorders>
              <w:top w:val="nil"/>
              <w:left w:val="nil"/>
              <w:bottom w:val="single" w:sz="4" w:space="0" w:color="auto"/>
              <w:right w:val="single" w:sz="4" w:space="0" w:color="auto"/>
            </w:tcBorders>
            <w:shd w:val="clear" w:color="auto" w:fill="auto"/>
            <w:vAlign w:val="center"/>
            <w:hideMark/>
          </w:tcPr>
          <w:p w14:paraId="2A050BE3" w14:textId="77777777" w:rsidR="00913D9B" w:rsidRPr="00913D9B" w:rsidRDefault="00913D9B" w:rsidP="00913D9B">
            <w:pPr>
              <w:spacing w:before="60" w:after="60" w:line="24" w:lineRule="atLeast"/>
              <w:jc w:val="both"/>
              <w:rPr>
                <w:rFonts w:ascii="Times New Roman" w:eastAsia="Times New Roman" w:hAnsi="Times New Roman"/>
                <w:color w:val="000000"/>
                <w:sz w:val="26"/>
                <w:szCs w:val="26"/>
              </w:rPr>
            </w:pPr>
            <w:r w:rsidRPr="00913D9B">
              <w:rPr>
                <w:rFonts w:ascii="Times New Roman" w:hAnsi="Times New Roman"/>
                <w:color w:val="000000"/>
                <w:sz w:val="26"/>
                <w:szCs w:val="26"/>
              </w:rPr>
              <w:t xml:space="preserve">Học phần giới thiệu bức tranh tổng quát về nền kinh tế của một quốc gia; nội dung và ý nghĩa của các biến số kinh tế nâng cao của cả nền kinh tế; những vấn đề kinh tế vĩ mô cơ bản như lạm phát, thất nghiệp, tăng trưởng kinh tế, và một số vấn đề khác có liên quan. Tiếp theo, học phần sẽ tập trung nghiên cứu các mô hình kinh tế vĩ mô căn bản nhằm phân tích tác động của các chính sách kinh tế vĩ mô như chính sách tài khóa, chính sách tiền tệ, chính sách kinh tế đối ngoại. Thông qua nội dung chi tiết của những mô hình này, người học sẽ tích lũy thêm nhiều kiến thức và hiểu thêm </w:t>
            </w:r>
            <w:r w:rsidRPr="00913D9B">
              <w:rPr>
                <w:rFonts w:ascii="Times New Roman" w:hAnsi="Times New Roman"/>
                <w:color w:val="000000"/>
                <w:sz w:val="26"/>
                <w:szCs w:val="26"/>
              </w:rPr>
              <w:lastRenderedPageBreak/>
              <w:t>nhiều khía cạnh có liên quan đến sự hoạt động của nền kinh tế.</w:t>
            </w:r>
          </w:p>
        </w:tc>
      </w:tr>
      <w:tr w:rsidR="00913D9B" w:rsidRPr="00913D9B" w14:paraId="4985E2E2" w14:textId="77777777" w:rsidTr="00913D9B">
        <w:trPr>
          <w:trHeight w:val="315"/>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59AF6775"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lastRenderedPageBreak/>
              <w:t>2.3</w:t>
            </w:r>
          </w:p>
        </w:tc>
        <w:tc>
          <w:tcPr>
            <w:tcW w:w="765" w:type="pct"/>
            <w:tcBorders>
              <w:top w:val="nil"/>
              <w:left w:val="nil"/>
              <w:bottom w:val="single" w:sz="4" w:space="0" w:color="auto"/>
              <w:right w:val="single" w:sz="4" w:space="0" w:color="auto"/>
            </w:tcBorders>
            <w:shd w:val="clear" w:color="auto" w:fill="auto"/>
            <w:vAlign w:val="center"/>
            <w:hideMark/>
          </w:tcPr>
          <w:p w14:paraId="3920E52C"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hAnsi="Times New Roman"/>
                <w:color w:val="000000"/>
                <w:sz w:val="26"/>
                <w:szCs w:val="26"/>
              </w:rPr>
              <w:t>ACC1101E</w:t>
            </w:r>
          </w:p>
        </w:tc>
        <w:tc>
          <w:tcPr>
            <w:tcW w:w="635" w:type="pct"/>
            <w:tcBorders>
              <w:top w:val="nil"/>
              <w:left w:val="nil"/>
              <w:bottom w:val="single" w:sz="4" w:space="0" w:color="auto"/>
              <w:right w:val="single" w:sz="4" w:space="0" w:color="auto"/>
            </w:tcBorders>
            <w:shd w:val="clear" w:color="auto" w:fill="auto"/>
            <w:vAlign w:val="center"/>
            <w:hideMark/>
          </w:tcPr>
          <w:p w14:paraId="3E049184"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Nguyên lý kế toán</w:t>
            </w:r>
          </w:p>
        </w:tc>
        <w:tc>
          <w:tcPr>
            <w:tcW w:w="291" w:type="pct"/>
            <w:tcBorders>
              <w:top w:val="nil"/>
              <w:left w:val="nil"/>
              <w:bottom w:val="single" w:sz="4" w:space="0" w:color="auto"/>
              <w:right w:val="single" w:sz="4" w:space="0" w:color="auto"/>
            </w:tcBorders>
            <w:shd w:val="clear" w:color="auto" w:fill="auto"/>
            <w:vAlign w:val="center"/>
            <w:hideMark/>
          </w:tcPr>
          <w:p w14:paraId="504F4833"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3</w:t>
            </w:r>
          </w:p>
        </w:tc>
        <w:tc>
          <w:tcPr>
            <w:tcW w:w="2779" w:type="pct"/>
            <w:tcBorders>
              <w:top w:val="nil"/>
              <w:left w:val="nil"/>
              <w:bottom w:val="single" w:sz="4" w:space="0" w:color="auto"/>
              <w:right w:val="single" w:sz="4" w:space="0" w:color="auto"/>
            </w:tcBorders>
            <w:shd w:val="clear" w:color="auto" w:fill="auto"/>
            <w:vAlign w:val="center"/>
            <w:hideMark/>
          </w:tcPr>
          <w:p w14:paraId="0C919ECD" w14:textId="77777777" w:rsidR="00913D9B" w:rsidRPr="00913D9B" w:rsidRDefault="00913D9B" w:rsidP="00913D9B">
            <w:pPr>
              <w:spacing w:before="60" w:after="60" w:line="24" w:lineRule="atLeast"/>
              <w:jc w:val="both"/>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Học phần cung cấp cho người học những kiến thức nền tảng về kế toán, từ đó giúp người học có cơ sở tiếp tục nghiên cứu những nội dung chuyên sâu về chuyên ngành kế toán. Cụ thể như nghiên cứu về: đối tượng kế toán, vai trò và chức năng của kế toán,̀ các phương pháp kế toán - phương pháp chứng từ, kiểm kê, tài khoản, ghi sổ, tính giá, tổng hợp và cân đối kế toán. Ngoài ra học phần giúp người học hiểu về tổ chức công tác kế toán, các hình thức kế toán, hệ thống báo cáo tài chính</w:t>
            </w:r>
          </w:p>
        </w:tc>
      </w:tr>
      <w:tr w:rsidR="00913D9B" w:rsidRPr="00913D9B" w14:paraId="740A9BE1" w14:textId="77777777" w:rsidTr="00913D9B">
        <w:trPr>
          <w:trHeight w:val="315"/>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305DCBB9"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2.4</w:t>
            </w:r>
          </w:p>
        </w:tc>
        <w:tc>
          <w:tcPr>
            <w:tcW w:w="765" w:type="pct"/>
            <w:tcBorders>
              <w:top w:val="nil"/>
              <w:left w:val="nil"/>
              <w:bottom w:val="single" w:sz="4" w:space="0" w:color="auto"/>
              <w:right w:val="single" w:sz="4" w:space="0" w:color="auto"/>
            </w:tcBorders>
            <w:shd w:val="clear" w:color="auto" w:fill="auto"/>
            <w:vAlign w:val="center"/>
            <w:hideMark/>
          </w:tcPr>
          <w:p w14:paraId="195D46F6"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Tiếng Việt</w:t>
            </w:r>
          </w:p>
        </w:tc>
        <w:tc>
          <w:tcPr>
            <w:tcW w:w="635" w:type="pct"/>
            <w:tcBorders>
              <w:top w:val="nil"/>
              <w:left w:val="nil"/>
              <w:bottom w:val="single" w:sz="4" w:space="0" w:color="auto"/>
              <w:right w:val="single" w:sz="4" w:space="0" w:color="auto"/>
            </w:tcBorders>
            <w:shd w:val="clear" w:color="auto" w:fill="auto"/>
            <w:vAlign w:val="center"/>
            <w:hideMark/>
          </w:tcPr>
          <w:p w14:paraId="2A77FB2C"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Nguyên lý tài chính và ngân hàng</w:t>
            </w:r>
          </w:p>
        </w:tc>
        <w:tc>
          <w:tcPr>
            <w:tcW w:w="291" w:type="pct"/>
            <w:tcBorders>
              <w:top w:val="nil"/>
              <w:left w:val="nil"/>
              <w:bottom w:val="single" w:sz="4" w:space="0" w:color="auto"/>
              <w:right w:val="single" w:sz="4" w:space="0" w:color="auto"/>
            </w:tcBorders>
            <w:shd w:val="clear" w:color="auto" w:fill="auto"/>
            <w:vAlign w:val="center"/>
            <w:hideMark/>
          </w:tcPr>
          <w:p w14:paraId="57EB9C7A"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3</w:t>
            </w:r>
          </w:p>
        </w:tc>
        <w:tc>
          <w:tcPr>
            <w:tcW w:w="2779" w:type="pct"/>
            <w:tcBorders>
              <w:top w:val="nil"/>
              <w:left w:val="nil"/>
              <w:bottom w:val="single" w:sz="4" w:space="0" w:color="auto"/>
              <w:right w:val="single" w:sz="4" w:space="0" w:color="auto"/>
            </w:tcBorders>
            <w:shd w:val="clear" w:color="auto" w:fill="auto"/>
            <w:vAlign w:val="center"/>
            <w:hideMark/>
          </w:tcPr>
          <w:p w14:paraId="04DED7D4" w14:textId="77777777" w:rsidR="00913D9B" w:rsidRPr="00913D9B" w:rsidRDefault="00913D9B" w:rsidP="00913D9B">
            <w:pPr>
              <w:spacing w:before="60" w:after="60" w:line="24" w:lineRule="atLeast"/>
              <w:jc w:val="both"/>
              <w:rPr>
                <w:rFonts w:ascii="Times New Roman" w:eastAsia="Times New Roman" w:hAnsi="Times New Roman"/>
                <w:color w:val="000000"/>
                <w:sz w:val="26"/>
                <w:szCs w:val="26"/>
              </w:rPr>
            </w:pPr>
            <w:r w:rsidRPr="00913D9B">
              <w:rPr>
                <w:rFonts w:ascii="Times New Roman" w:hAnsi="Times New Roman"/>
                <w:color w:val="000000"/>
                <w:sz w:val="26"/>
                <w:szCs w:val="26"/>
              </w:rPr>
              <w:t>Học phần cung cấp cho người học những kiến thức cơ bản về tài chính, tiền tệ, hệ thống tài chính, hệ thống ngân hàng và các vấn đề khác có liên quan như: cung cầu tiền tệ, lãi suất, chính sách tiền tệ, lạm phát, tỷ giá, ngân hàng trung ương, ngân hàng thương mại, thị trường tài chính, cũng như vai trò của chúng đối với nền kinh tế của một quốc gia để làm nền tảng cho các học phần nâng cao về Tài chính và Ngân hàng sau này</w:t>
            </w:r>
          </w:p>
        </w:tc>
      </w:tr>
      <w:tr w:rsidR="00913D9B" w:rsidRPr="00913D9B" w14:paraId="09355BCE" w14:textId="77777777" w:rsidTr="00913D9B">
        <w:trPr>
          <w:trHeight w:val="315"/>
        </w:trPr>
        <w:tc>
          <w:tcPr>
            <w:tcW w:w="530" w:type="pct"/>
            <w:tcBorders>
              <w:top w:val="nil"/>
              <w:left w:val="single" w:sz="4" w:space="0" w:color="auto"/>
              <w:bottom w:val="single" w:sz="4" w:space="0" w:color="auto"/>
              <w:right w:val="single" w:sz="4" w:space="0" w:color="auto"/>
            </w:tcBorders>
            <w:shd w:val="clear" w:color="auto" w:fill="auto"/>
            <w:vAlign w:val="center"/>
          </w:tcPr>
          <w:p w14:paraId="560B0BF6"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2.5</w:t>
            </w:r>
          </w:p>
        </w:tc>
        <w:tc>
          <w:tcPr>
            <w:tcW w:w="765" w:type="pct"/>
            <w:tcBorders>
              <w:top w:val="nil"/>
              <w:left w:val="nil"/>
              <w:bottom w:val="single" w:sz="4" w:space="0" w:color="auto"/>
              <w:right w:val="single" w:sz="4" w:space="0" w:color="auto"/>
            </w:tcBorders>
            <w:shd w:val="clear" w:color="auto" w:fill="auto"/>
            <w:vAlign w:val="center"/>
          </w:tcPr>
          <w:p w14:paraId="00D6B4B6"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FIN1103E</w:t>
            </w:r>
          </w:p>
        </w:tc>
        <w:tc>
          <w:tcPr>
            <w:tcW w:w="635" w:type="pct"/>
            <w:tcBorders>
              <w:top w:val="nil"/>
              <w:left w:val="nil"/>
              <w:bottom w:val="single" w:sz="4" w:space="0" w:color="auto"/>
              <w:right w:val="single" w:sz="4" w:space="0" w:color="auto"/>
            </w:tcBorders>
            <w:shd w:val="clear" w:color="auto" w:fill="auto"/>
            <w:vAlign w:val="center"/>
          </w:tcPr>
          <w:p w14:paraId="47DF6383"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Tài chính doanh nghiệp</w:t>
            </w:r>
          </w:p>
        </w:tc>
        <w:tc>
          <w:tcPr>
            <w:tcW w:w="291" w:type="pct"/>
            <w:tcBorders>
              <w:top w:val="nil"/>
              <w:left w:val="nil"/>
              <w:bottom w:val="single" w:sz="4" w:space="0" w:color="auto"/>
              <w:right w:val="single" w:sz="4" w:space="0" w:color="auto"/>
            </w:tcBorders>
            <w:shd w:val="clear" w:color="auto" w:fill="auto"/>
            <w:vAlign w:val="center"/>
          </w:tcPr>
          <w:p w14:paraId="5FF977AC"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3</w:t>
            </w:r>
          </w:p>
        </w:tc>
        <w:tc>
          <w:tcPr>
            <w:tcW w:w="2779" w:type="pct"/>
            <w:tcBorders>
              <w:top w:val="nil"/>
              <w:left w:val="nil"/>
              <w:bottom w:val="single" w:sz="4" w:space="0" w:color="auto"/>
              <w:right w:val="single" w:sz="4" w:space="0" w:color="auto"/>
            </w:tcBorders>
            <w:shd w:val="clear" w:color="auto" w:fill="auto"/>
            <w:vAlign w:val="center"/>
          </w:tcPr>
          <w:p w14:paraId="0070FA0C" w14:textId="77777777" w:rsidR="00913D9B" w:rsidRPr="00913D9B" w:rsidRDefault="00913D9B" w:rsidP="00913D9B">
            <w:pPr>
              <w:spacing w:before="60" w:after="60" w:line="24" w:lineRule="atLeast"/>
              <w:jc w:val="both"/>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Học phần cung cấp những kiến thức tài chính doanh nghiệp căn bản cho người học, giúp người học hiểu được các quyết định tài chính cơ bản trong 1 doanh nghiệp: quyết định đầu tư, quyết định tài trợ, quyết định cổ tức, quyết định quản lý vốn luân chuyển. Học phần bao gồm những chủ đề về: Bản chất của quản trị tài chính doanh nghiệp, Định giá cổ phần thường, Hoạch định dòng tiền, Các tiêu chuẩn hoạch định ngân sách vốn đầu tư; Cấu chi phí sử dụng vốn, Phân tích tài chính, Quản trị tài sản ngắn hạn.</w:t>
            </w:r>
          </w:p>
        </w:tc>
      </w:tr>
      <w:tr w:rsidR="00913D9B" w:rsidRPr="00913D9B" w14:paraId="1A46B5BB" w14:textId="77777777" w:rsidTr="00913D9B">
        <w:trPr>
          <w:trHeight w:val="315"/>
        </w:trPr>
        <w:tc>
          <w:tcPr>
            <w:tcW w:w="530" w:type="pct"/>
            <w:tcBorders>
              <w:top w:val="nil"/>
              <w:left w:val="single" w:sz="4" w:space="0" w:color="auto"/>
              <w:bottom w:val="single" w:sz="4" w:space="0" w:color="auto"/>
              <w:right w:val="single" w:sz="4" w:space="0" w:color="auto"/>
            </w:tcBorders>
            <w:shd w:val="clear" w:color="auto" w:fill="auto"/>
            <w:vAlign w:val="center"/>
          </w:tcPr>
          <w:p w14:paraId="5F0F9F37"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2.6</w:t>
            </w:r>
          </w:p>
        </w:tc>
        <w:tc>
          <w:tcPr>
            <w:tcW w:w="765" w:type="pct"/>
            <w:tcBorders>
              <w:top w:val="nil"/>
              <w:left w:val="nil"/>
              <w:bottom w:val="single" w:sz="4" w:space="0" w:color="auto"/>
              <w:right w:val="single" w:sz="4" w:space="0" w:color="auto"/>
            </w:tcBorders>
            <w:shd w:val="clear" w:color="auto" w:fill="auto"/>
            <w:vAlign w:val="center"/>
          </w:tcPr>
          <w:p w14:paraId="755BDADB"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FIN1102</w:t>
            </w:r>
          </w:p>
        </w:tc>
        <w:tc>
          <w:tcPr>
            <w:tcW w:w="635" w:type="pct"/>
            <w:tcBorders>
              <w:top w:val="nil"/>
              <w:left w:val="nil"/>
              <w:bottom w:val="single" w:sz="4" w:space="0" w:color="auto"/>
              <w:right w:val="single" w:sz="4" w:space="0" w:color="auto"/>
            </w:tcBorders>
            <w:shd w:val="clear" w:color="auto" w:fill="auto"/>
            <w:vAlign w:val="center"/>
          </w:tcPr>
          <w:p w14:paraId="5FE7EBDB"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Thuế</w:t>
            </w:r>
          </w:p>
        </w:tc>
        <w:tc>
          <w:tcPr>
            <w:tcW w:w="291" w:type="pct"/>
            <w:tcBorders>
              <w:top w:val="nil"/>
              <w:left w:val="nil"/>
              <w:bottom w:val="single" w:sz="4" w:space="0" w:color="auto"/>
              <w:right w:val="single" w:sz="4" w:space="0" w:color="auto"/>
            </w:tcBorders>
            <w:shd w:val="clear" w:color="auto" w:fill="auto"/>
            <w:vAlign w:val="center"/>
          </w:tcPr>
          <w:p w14:paraId="5F502AC4"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3</w:t>
            </w:r>
          </w:p>
        </w:tc>
        <w:tc>
          <w:tcPr>
            <w:tcW w:w="2779" w:type="pct"/>
            <w:tcBorders>
              <w:top w:val="nil"/>
              <w:left w:val="nil"/>
              <w:bottom w:val="single" w:sz="4" w:space="0" w:color="auto"/>
              <w:right w:val="single" w:sz="4" w:space="0" w:color="auto"/>
            </w:tcBorders>
            <w:shd w:val="clear" w:color="auto" w:fill="auto"/>
            <w:vAlign w:val="center"/>
          </w:tcPr>
          <w:p w14:paraId="218584DC" w14:textId="77777777" w:rsidR="00913D9B" w:rsidRPr="00913D9B" w:rsidRDefault="00913D9B" w:rsidP="00913D9B">
            <w:pPr>
              <w:spacing w:before="60" w:after="60" w:line="24" w:lineRule="atLeast"/>
              <w:jc w:val="both"/>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 xml:space="preserve">Chính sách tài khóa và chính sách tiền tệ là hai công cụ quan trọng để chính phủ can thiệp vào nền kinh tế nhằm đạt 3 mục tiêu cơ bản: tạo công ăn việc làm, tăng trưởng kinh tế bền vững và kiểm soát lạm phát. Thuế là một bộ phận trong chính sách tài khóa. Nó thu hút một phần thu nhập quốc dân vào ngân sách nhà nước giúp nhà nước thực thi các chức năng kinh tế của mình. Học phần này tập trung vào những lý luận cơ bản của thuế và trình bày nội dung hiện hành của các sắc thuế chính tại Việt Nam gồm thuế giá trị gia tăng, thuế </w:t>
            </w:r>
            <w:r w:rsidRPr="00913D9B">
              <w:rPr>
                <w:rFonts w:ascii="Times New Roman" w:eastAsia="Times New Roman" w:hAnsi="Times New Roman"/>
                <w:color w:val="000000"/>
                <w:sz w:val="26"/>
                <w:szCs w:val="26"/>
              </w:rPr>
              <w:lastRenderedPageBreak/>
              <w:t>tiêu thụ đặc biệt, thuế nhập khẩu, thuế thu nhập doanh nghiệp và thuế thu nhập cá nhân.</w:t>
            </w:r>
          </w:p>
        </w:tc>
      </w:tr>
      <w:tr w:rsidR="00913D9B" w:rsidRPr="00913D9B" w14:paraId="64074560" w14:textId="77777777" w:rsidTr="00913D9B">
        <w:trPr>
          <w:trHeight w:val="447"/>
        </w:trPr>
        <w:tc>
          <w:tcPr>
            <w:tcW w:w="5000" w:type="pct"/>
            <w:gridSpan w:val="5"/>
            <w:tcBorders>
              <w:top w:val="nil"/>
              <w:left w:val="single" w:sz="4" w:space="0" w:color="auto"/>
              <w:bottom w:val="single" w:sz="4" w:space="0" w:color="auto"/>
              <w:right w:val="single" w:sz="4" w:space="0" w:color="auto"/>
            </w:tcBorders>
            <w:shd w:val="clear" w:color="auto" w:fill="auto"/>
            <w:vAlign w:val="center"/>
            <w:hideMark/>
          </w:tcPr>
          <w:p w14:paraId="25B67730" w14:textId="77777777" w:rsidR="00913D9B" w:rsidRPr="00913D9B" w:rsidRDefault="00913D9B" w:rsidP="00913D9B">
            <w:pPr>
              <w:spacing w:before="60" w:after="60" w:line="24" w:lineRule="atLeast"/>
              <w:jc w:val="both"/>
              <w:rPr>
                <w:rFonts w:ascii="Times New Roman" w:eastAsia="Times New Roman" w:hAnsi="Times New Roman"/>
                <w:b/>
                <w:bCs/>
                <w:color w:val="000000"/>
                <w:sz w:val="26"/>
                <w:szCs w:val="26"/>
              </w:rPr>
            </w:pPr>
            <w:r w:rsidRPr="00913D9B">
              <w:rPr>
                <w:rFonts w:ascii="Times New Roman" w:eastAsia="Times New Roman" w:hAnsi="Times New Roman"/>
                <w:b/>
                <w:bCs/>
                <w:color w:val="000000"/>
                <w:sz w:val="26"/>
                <w:szCs w:val="26"/>
              </w:rPr>
              <w:lastRenderedPageBreak/>
              <w:t>3. Kiến thức chuyên ngành</w:t>
            </w:r>
          </w:p>
        </w:tc>
      </w:tr>
      <w:tr w:rsidR="00913D9B" w:rsidRPr="00913D9B" w14:paraId="61804550" w14:textId="77777777" w:rsidTr="00913D9B">
        <w:trPr>
          <w:trHeight w:val="315"/>
        </w:trPr>
        <w:tc>
          <w:tcPr>
            <w:tcW w:w="530" w:type="pct"/>
            <w:tcBorders>
              <w:top w:val="nil"/>
              <w:left w:val="single" w:sz="4" w:space="0" w:color="auto"/>
              <w:bottom w:val="single" w:sz="4" w:space="0" w:color="auto"/>
              <w:right w:val="single" w:sz="4" w:space="0" w:color="auto"/>
            </w:tcBorders>
            <w:shd w:val="clear" w:color="auto" w:fill="auto"/>
            <w:vAlign w:val="center"/>
          </w:tcPr>
          <w:p w14:paraId="05FD6505"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3.1</w:t>
            </w:r>
          </w:p>
        </w:tc>
        <w:tc>
          <w:tcPr>
            <w:tcW w:w="765" w:type="pct"/>
            <w:tcBorders>
              <w:top w:val="nil"/>
              <w:left w:val="nil"/>
              <w:bottom w:val="single" w:sz="4" w:space="0" w:color="auto"/>
              <w:right w:val="single" w:sz="4" w:space="0" w:color="auto"/>
            </w:tcBorders>
            <w:shd w:val="clear" w:color="auto" w:fill="auto"/>
            <w:vAlign w:val="center"/>
          </w:tcPr>
          <w:p w14:paraId="65192EEE"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hAnsi="Times New Roman"/>
                <w:color w:val="000000"/>
                <w:sz w:val="26"/>
                <w:szCs w:val="26"/>
              </w:rPr>
              <w:t>LAW1128</w:t>
            </w:r>
          </w:p>
        </w:tc>
        <w:tc>
          <w:tcPr>
            <w:tcW w:w="635" w:type="pct"/>
            <w:tcBorders>
              <w:top w:val="nil"/>
              <w:left w:val="nil"/>
              <w:bottom w:val="single" w:sz="4" w:space="0" w:color="auto"/>
              <w:right w:val="single" w:sz="4" w:space="0" w:color="auto"/>
            </w:tcBorders>
            <w:shd w:val="clear" w:color="auto" w:fill="auto"/>
            <w:vAlign w:val="center"/>
          </w:tcPr>
          <w:p w14:paraId="122A508F"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hAnsi="Times New Roman"/>
                <w:color w:val="000000"/>
                <w:sz w:val="26"/>
                <w:szCs w:val="26"/>
              </w:rPr>
              <w:t>Luật thương mại quốc tế</w:t>
            </w:r>
          </w:p>
        </w:tc>
        <w:tc>
          <w:tcPr>
            <w:tcW w:w="291" w:type="pct"/>
            <w:tcBorders>
              <w:top w:val="nil"/>
              <w:left w:val="nil"/>
              <w:bottom w:val="single" w:sz="4" w:space="0" w:color="auto"/>
              <w:right w:val="single" w:sz="4" w:space="0" w:color="auto"/>
            </w:tcBorders>
            <w:shd w:val="clear" w:color="auto" w:fill="auto"/>
            <w:vAlign w:val="center"/>
          </w:tcPr>
          <w:p w14:paraId="7C61273B"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3</w:t>
            </w:r>
          </w:p>
        </w:tc>
        <w:tc>
          <w:tcPr>
            <w:tcW w:w="2779" w:type="pct"/>
            <w:tcBorders>
              <w:top w:val="nil"/>
              <w:left w:val="nil"/>
              <w:bottom w:val="single" w:sz="4" w:space="0" w:color="auto"/>
              <w:right w:val="single" w:sz="4" w:space="0" w:color="auto"/>
            </w:tcBorders>
            <w:shd w:val="clear" w:color="auto" w:fill="auto"/>
            <w:vAlign w:val="center"/>
          </w:tcPr>
          <w:p w14:paraId="362B05DC" w14:textId="77777777" w:rsidR="00913D9B" w:rsidRPr="00913D9B" w:rsidRDefault="00913D9B" w:rsidP="00913D9B">
            <w:pPr>
              <w:spacing w:before="60" w:after="60" w:line="24" w:lineRule="atLeast"/>
              <w:jc w:val="both"/>
              <w:rPr>
                <w:rFonts w:ascii="Times New Roman" w:hAnsi="Times New Roman"/>
                <w:color w:val="000000"/>
                <w:sz w:val="26"/>
                <w:szCs w:val="26"/>
              </w:rPr>
            </w:pPr>
            <w:r w:rsidRPr="00913D9B">
              <w:rPr>
                <w:rFonts w:ascii="Times New Roman" w:hAnsi="Times New Roman"/>
                <w:color w:val="000000"/>
                <w:sz w:val="26"/>
                <w:szCs w:val="26"/>
              </w:rPr>
              <w:t xml:space="preserve">Học phần cung cấp những kiến thức cơ bản về pháp luật thương mại quốc tế, bao gồm 2 phần chính: Luật thương mại quốc tế giữa các quốc gia và luật thương mại quốc tế giữa các thương nhân. Sinh viên sẽ được trang bị các kiến thức về: </w:t>
            </w:r>
          </w:p>
          <w:p w14:paraId="2B8C937A" w14:textId="77777777" w:rsidR="00913D9B" w:rsidRPr="00913D9B" w:rsidRDefault="00913D9B" w:rsidP="00913D9B">
            <w:pPr>
              <w:tabs>
                <w:tab w:val="left" w:pos="420"/>
              </w:tabs>
              <w:spacing w:before="60" w:after="60" w:line="24" w:lineRule="atLeast"/>
              <w:ind w:left="420" w:hanging="420"/>
              <w:jc w:val="both"/>
              <w:rPr>
                <w:rFonts w:ascii="Times New Roman" w:hAnsi="Times New Roman"/>
                <w:color w:val="000000"/>
                <w:spacing w:val="-6"/>
                <w:sz w:val="26"/>
                <w:szCs w:val="26"/>
              </w:rPr>
            </w:pPr>
            <w:r w:rsidRPr="00913D9B">
              <w:rPr>
                <w:rFonts w:ascii="Times New Roman" w:hAnsi="Times New Roman"/>
                <w:color w:val="000000"/>
                <w:sz w:val="26"/>
                <w:szCs w:val="26"/>
              </w:rPr>
              <w:t xml:space="preserve">(1) </w:t>
            </w:r>
            <w:r w:rsidRPr="00913D9B">
              <w:rPr>
                <w:rFonts w:ascii="Times New Roman" w:hAnsi="Times New Roman"/>
                <w:color w:val="000000"/>
                <w:sz w:val="26"/>
                <w:szCs w:val="26"/>
              </w:rPr>
              <w:tab/>
            </w:r>
            <w:r w:rsidRPr="00913D9B">
              <w:rPr>
                <w:rFonts w:ascii="Times New Roman" w:hAnsi="Times New Roman"/>
                <w:color w:val="000000"/>
                <w:spacing w:val="-6"/>
                <w:sz w:val="26"/>
                <w:szCs w:val="26"/>
              </w:rPr>
              <w:t xml:space="preserve">Khái niệm giao dịch thương mại quốc tế và luật thương mại quốc tế; </w:t>
            </w:r>
          </w:p>
          <w:p w14:paraId="4B027EE5" w14:textId="77777777" w:rsidR="00913D9B" w:rsidRPr="00913D9B" w:rsidRDefault="00913D9B" w:rsidP="00913D9B">
            <w:pPr>
              <w:tabs>
                <w:tab w:val="left" w:pos="420"/>
              </w:tabs>
              <w:spacing w:before="60" w:after="60" w:line="24" w:lineRule="atLeast"/>
              <w:ind w:left="420" w:hanging="420"/>
              <w:jc w:val="both"/>
              <w:rPr>
                <w:rFonts w:ascii="Times New Roman" w:hAnsi="Times New Roman"/>
                <w:color w:val="000000"/>
                <w:sz w:val="26"/>
                <w:szCs w:val="26"/>
              </w:rPr>
            </w:pPr>
            <w:r w:rsidRPr="00913D9B">
              <w:rPr>
                <w:rFonts w:ascii="Times New Roman" w:hAnsi="Times New Roman"/>
                <w:color w:val="000000"/>
                <w:sz w:val="26"/>
                <w:szCs w:val="26"/>
              </w:rPr>
              <w:t xml:space="preserve">(2) </w:t>
            </w:r>
            <w:r w:rsidRPr="00913D9B">
              <w:rPr>
                <w:rFonts w:ascii="Times New Roman" w:hAnsi="Times New Roman"/>
                <w:color w:val="000000"/>
                <w:sz w:val="26"/>
                <w:szCs w:val="26"/>
              </w:rPr>
              <w:tab/>
              <w:t xml:space="preserve">Các nguyên tắc cơ bản của WTO và ngoại lệ; </w:t>
            </w:r>
          </w:p>
          <w:p w14:paraId="39CAED49" w14:textId="77777777" w:rsidR="00913D9B" w:rsidRPr="00913D9B" w:rsidRDefault="00913D9B" w:rsidP="00913D9B">
            <w:pPr>
              <w:tabs>
                <w:tab w:val="left" w:pos="420"/>
              </w:tabs>
              <w:spacing w:before="60" w:after="60" w:line="24" w:lineRule="atLeast"/>
              <w:ind w:left="420" w:hanging="420"/>
              <w:jc w:val="both"/>
              <w:rPr>
                <w:rFonts w:ascii="Times New Roman" w:hAnsi="Times New Roman"/>
                <w:color w:val="000000"/>
                <w:sz w:val="26"/>
                <w:szCs w:val="26"/>
              </w:rPr>
            </w:pPr>
            <w:r w:rsidRPr="00913D9B">
              <w:rPr>
                <w:rFonts w:ascii="Times New Roman" w:hAnsi="Times New Roman"/>
                <w:color w:val="000000"/>
                <w:sz w:val="26"/>
                <w:szCs w:val="26"/>
              </w:rPr>
              <w:t xml:space="preserve">(3) </w:t>
            </w:r>
            <w:r w:rsidRPr="00913D9B">
              <w:rPr>
                <w:rFonts w:ascii="Times New Roman" w:hAnsi="Times New Roman"/>
                <w:color w:val="000000"/>
                <w:sz w:val="26"/>
                <w:szCs w:val="26"/>
              </w:rPr>
              <w:tab/>
              <w:t>Thương mại hàng hoá và các hiệp định của WTO;</w:t>
            </w:r>
          </w:p>
          <w:p w14:paraId="38FDD80C" w14:textId="77777777" w:rsidR="00913D9B" w:rsidRPr="00913D9B" w:rsidRDefault="00913D9B" w:rsidP="00913D9B">
            <w:pPr>
              <w:tabs>
                <w:tab w:val="left" w:pos="420"/>
              </w:tabs>
              <w:spacing w:before="60" w:after="60" w:line="24" w:lineRule="atLeast"/>
              <w:ind w:left="420" w:hanging="420"/>
              <w:jc w:val="both"/>
              <w:rPr>
                <w:rFonts w:ascii="Times New Roman" w:hAnsi="Times New Roman"/>
                <w:color w:val="000000"/>
                <w:sz w:val="26"/>
                <w:szCs w:val="26"/>
              </w:rPr>
            </w:pPr>
            <w:r w:rsidRPr="00913D9B">
              <w:rPr>
                <w:rFonts w:ascii="Times New Roman" w:hAnsi="Times New Roman"/>
                <w:color w:val="000000"/>
                <w:sz w:val="26"/>
                <w:szCs w:val="26"/>
              </w:rPr>
              <w:t xml:space="preserve">(4) </w:t>
            </w:r>
            <w:r w:rsidRPr="00913D9B">
              <w:rPr>
                <w:rFonts w:ascii="Times New Roman" w:hAnsi="Times New Roman"/>
                <w:color w:val="000000"/>
                <w:sz w:val="26"/>
                <w:szCs w:val="26"/>
              </w:rPr>
              <w:tab/>
              <w:t>Thương mại dịch vụ và GATS;</w:t>
            </w:r>
          </w:p>
          <w:p w14:paraId="7D56059E" w14:textId="77777777" w:rsidR="00913D9B" w:rsidRPr="00913D9B" w:rsidRDefault="00913D9B" w:rsidP="00913D9B">
            <w:pPr>
              <w:tabs>
                <w:tab w:val="left" w:pos="420"/>
              </w:tabs>
              <w:spacing w:before="60" w:after="60" w:line="24" w:lineRule="atLeast"/>
              <w:ind w:left="420" w:hanging="420"/>
              <w:jc w:val="both"/>
              <w:rPr>
                <w:rFonts w:ascii="Times New Roman" w:hAnsi="Times New Roman"/>
                <w:color w:val="000000"/>
                <w:sz w:val="26"/>
                <w:szCs w:val="26"/>
              </w:rPr>
            </w:pPr>
            <w:r w:rsidRPr="00913D9B">
              <w:rPr>
                <w:rFonts w:ascii="Times New Roman" w:hAnsi="Times New Roman"/>
                <w:color w:val="000000"/>
                <w:sz w:val="26"/>
                <w:szCs w:val="26"/>
              </w:rPr>
              <w:t xml:space="preserve">(5) </w:t>
            </w:r>
            <w:r w:rsidRPr="00913D9B">
              <w:rPr>
                <w:rFonts w:ascii="Times New Roman" w:hAnsi="Times New Roman"/>
                <w:color w:val="000000"/>
                <w:sz w:val="26"/>
                <w:szCs w:val="26"/>
              </w:rPr>
              <w:tab/>
              <w:t>Quyền sở hữu trí tuệ và Hiệp định TRIPs;</w:t>
            </w:r>
          </w:p>
          <w:p w14:paraId="6822869E" w14:textId="77777777" w:rsidR="00913D9B" w:rsidRPr="00913D9B" w:rsidRDefault="00913D9B" w:rsidP="00913D9B">
            <w:pPr>
              <w:tabs>
                <w:tab w:val="left" w:pos="420"/>
              </w:tabs>
              <w:spacing w:before="60" w:after="60" w:line="24" w:lineRule="atLeast"/>
              <w:ind w:left="420" w:hanging="420"/>
              <w:jc w:val="both"/>
              <w:rPr>
                <w:rFonts w:ascii="Times New Roman" w:hAnsi="Times New Roman"/>
                <w:color w:val="000000"/>
                <w:sz w:val="26"/>
                <w:szCs w:val="26"/>
              </w:rPr>
            </w:pPr>
            <w:r w:rsidRPr="00913D9B">
              <w:rPr>
                <w:rFonts w:ascii="Times New Roman" w:hAnsi="Times New Roman"/>
                <w:color w:val="000000"/>
                <w:sz w:val="26"/>
                <w:szCs w:val="26"/>
              </w:rPr>
              <w:t xml:space="preserve">(6) </w:t>
            </w:r>
            <w:r w:rsidRPr="00913D9B">
              <w:rPr>
                <w:rFonts w:ascii="Times New Roman" w:hAnsi="Times New Roman"/>
                <w:color w:val="000000"/>
                <w:sz w:val="26"/>
                <w:szCs w:val="26"/>
              </w:rPr>
              <w:tab/>
              <w:t>Cơ chế giải quyết tranh chấp trong khuôn khổ WTO;</w:t>
            </w:r>
          </w:p>
          <w:p w14:paraId="0F933DEF" w14:textId="77777777" w:rsidR="00913D9B" w:rsidRPr="00913D9B" w:rsidRDefault="00913D9B" w:rsidP="00913D9B">
            <w:pPr>
              <w:tabs>
                <w:tab w:val="left" w:pos="420"/>
              </w:tabs>
              <w:spacing w:before="60" w:after="60" w:line="24" w:lineRule="atLeast"/>
              <w:ind w:left="420" w:hanging="420"/>
              <w:jc w:val="both"/>
              <w:rPr>
                <w:rFonts w:ascii="Times New Roman" w:hAnsi="Times New Roman"/>
                <w:color w:val="000000"/>
                <w:sz w:val="26"/>
                <w:szCs w:val="26"/>
              </w:rPr>
            </w:pPr>
            <w:r w:rsidRPr="00913D9B">
              <w:rPr>
                <w:rFonts w:ascii="Times New Roman" w:hAnsi="Times New Roman"/>
                <w:color w:val="000000"/>
                <w:sz w:val="26"/>
                <w:szCs w:val="26"/>
              </w:rPr>
              <w:t xml:space="preserve">(7) </w:t>
            </w:r>
            <w:r w:rsidRPr="00913D9B">
              <w:rPr>
                <w:rFonts w:ascii="Times New Roman" w:hAnsi="Times New Roman"/>
                <w:color w:val="000000"/>
                <w:sz w:val="26"/>
                <w:szCs w:val="26"/>
              </w:rPr>
              <w:tab/>
              <w:t>Pháp luật điều chỉnh hợp đồng mua bán hàng hoá quốc tế;</w:t>
            </w:r>
          </w:p>
          <w:p w14:paraId="1EBBA7D5" w14:textId="77777777" w:rsidR="00913D9B" w:rsidRPr="00913D9B" w:rsidRDefault="00913D9B" w:rsidP="00913D9B">
            <w:pPr>
              <w:tabs>
                <w:tab w:val="left" w:pos="420"/>
              </w:tabs>
              <w:spacing w:before="60" w:after="60" w:line="24" w:lineRule="atLeast"/>
              <w:ind w:left="420" w:hanging="420"/>
              <w:jc w:val="both"/>
              <w:rPr>
                <w:rFonts w:ascii="Times New Roman" w:hAnsi="Times New Roman"/>
                <w:color w:val="000000"/>
                <w:sz w:val="26"/>
                <w:szCs w:val="26"/>
              </w:rPr>
            </w:pPr>
            <w:r w:rsidRPr="00913D9B">
              <w:rPr>
                <w:rFonts w:ascii="Times New Roman" w:hAnsi="Times New Roman"/>
                <w:color w:val="000000"/>
                <w:sz w:val="26"/>
                <w:szCs w:val="26"/>
              </w:rPr>
              <w:t xml:space="preserve">(8) </w:t>
            </w:r>
            <w:r w:rsidRPr="00913D9B">
              <w:rPr>
                <w:rFonts w:ascii="Times New Roman" w:hAnsi="Times New Roman"/>
                <w:color w:val="000000"/>
                <w:sz w:val="26"/>
                <w:szCs w:val="26"/>
              </w:rPr>
              <w:tab/>
              <w:t>Pháp luật về thanh toán quốc tế;</w:t>
            </w:r>
          </w:p>
          <w:p w14:paraId="20225E16" w14:textId="77777777" w:rsidR="00913D9B" w:rsidRPr="00913D9B" w:rsidRDefault="00913D9B" w:rsidP="00913D9B">
            <w:pPr>
              <w:tabs>
                <w:tab w:val="left" w:pos="1134"/>
              </w:tabs>
              <w:spacing w:before="60" w:after="60" w:line="24" w:lineRule="atLeast"/>
              <w:jc w:val="both"/>
              <w:rPr>
                <w:rFonts w:ascii="Times New Roman" w:eastAsia="Times New Roman" w:hAnsi="Times New Roman"/>
                <w:color w:val="000000"/>
                <w:sz w:val="26"/>
                <w:szCs w:val="26"/>
              </w:rPr>
            </w:pPr>
            <w:r w:rsidRPr="00913D9B">
              <w:rPr>
                <w:rFonts w:ascii="Times New Roman" w:hAnsi="Times New Roman"/>
                <w:color w:val="000000"/>
                <w:sz w:val="26"/>
                <w:szCs w:val="26"/>
              </w:rPr>
              <w:t>(9) Giải quyết tranh chấp thương mại quốc tế giữa các thương nhân.</w:t>
            </w:r>
          </w:p>
        </w:tc>
      </w:tr>
      <w:tr w:rsidR="00913D9B" w:rsidRPr="00913D9B" w14:paraId="3C9332AF" w14:textId="77777777" w:rsidTr="00913D9B">
        <w:trPr>
          <w:trHeight w:val="3363"/>
        </w:trPr>
        <w:tc>
          <w:tcPr>
            <w:tcW w:w="530" w:type="pct"/>
            <w:tcBorders>
              <w:top w:val="nil"/>
              <w:left w:val="single" w:sz="4" w:space="0" w:color="auto"/>
              <w:bottom w:val="single" w:sz="4" w:space="0" w:color="auto"/>
              <w:right w:val="single" w:sz="4" w:space="0" w:color="auto"/>
            </w:tcBorders>
            <w:shd w:val="clear" w:color="auto" w:fill="auto"/>
            <w:vAlign w:val="center"/>
          </w:tcPr>
          <w:p w14:paraId="10EFE74E"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3.2</w:t>
            </w:r>
          </w:p>
        </w:tc>
        <w:tc>
          <w:tcPr>
            <w:tcW w:w="765" w:type="pct"/>
            <w:tcBorders>
              <w:top w:val="nil"/>
              <w:left w:val="nil"/>
              <w:bottom w:val="single" w:sz="4" w:space="0" w:color="auto"/>
              <w:right w:val="single" w:sz="4" w:space="0" w:color="auto"/>
            </w:tcBorders>
            <w:shd w:val="clear" w:color="auto" w:fill="auto"/>
            <w:vAlign w:val="center"/>
          </w:tcPr>
          <w:p w14:paraId="5E895B9F" w14:textId="77777777" w:rsidR="00913D9B" w:rsidRPr="00913D9B" w:rsidRDefault="00913D9B" w:rsidP="00913D9B">
            <w:pPr>
              <w:spacing w:before="60" w:after="60" w:line="24" w:lineRule="atLeast"/>
              <w:rPr>
                <w:rFonts w:ascii="Times New Roman" w:hAnsi="Times New Roman"/>
                <w:color w:val="000000"/>
                <w:sz w:val="26"/>
                <w:szCs w:val="26"/>
              </w:rPr>
            </w:pPr>
            <w:r w:rsidRPr="00913D9B">
              <w:rPr>
                <w:rFonts w:ascii="Times New Roman" w:hAnsi="Times New Roman"/>
                <w:color w:val="000000"/>
                <w:sz w:val="26"/>
                <w:szCs w:val="26"/>
              </w:rPr>
              <w:t>ACC1142E</w:t>
            </w:r>
          </w:p>
        </w:tc>
        <w:tc>
          <w:tcPr>
            <w:tcW w:w="635" w:type="pct"/>
            <w:tcBorders>
              <w:top w:val="nil"/>
              <w:left w:val="nil"/>
              <w:bottom w:val="single" w:sz="4" w:space="0" w:color="auto"/>
              <w:right w:val="single" w:sz="4" w:space="0" w:color="auto"/>
            </w:tcBorders>
            <w:shd w:val="clear" w:color="auto" w:fill="auto"/>
            <w:vAlign w:val="center"/>
          </w:tcPr>
          <w:p w14:paraId="568CDD1E" w14:textId="77777777" w:rsidR="00913D9B" w:rsidRPr="00913D9B" w:rsidRDefault="00913D9B" w:rsidP="00913D9B">
            <w:pPr>
              <w:spacing w:before="60" w:after="60" w:line="24" w:lineRule="atLeast"/>
              <w:rPr>
                <w:rFonts w:ascii="Times New Roman" w:hAnsi="Times New Roman"/>
                <w:color w:val="000000"/>
                <w:sz w:val="26"/>
                <w:szCs w:val="26"/>
              </w:rPr>
            </w:pPr>
            <w:r w:rsidRPr="00913D9B">
              <w:rPr>
                <w:rFonts w:ascii="Times New Roman" w:hAnsi="Times New Roman"/>
                <w:color w:val="000000"/>
                <w:sz w:val="26"/>
                <w:szCs w:val="26"/>
              </w:rPr>
              <w:t>Kế toán tài chính</w:t>
            </w:r>
          </w:p>
        </w:tc>
        <w:tc>
          <w:tcPr>
            <w:tcW w:w="291" w:type="pct"/>
            <w:tcBorders>
              <w:top w:val="nil"/>
              <w:left w:val="nil"/>
              <w:bottom w:val="single" w:sz="4" w:space="0" w:color="auto"/>
              <w:right w:val="single" w:sz="4" w:space="0" w:color="auto"/>
            </w:tcBorders>
            <w:shd w:val="clear" w:color="auto" w:fill="auto"/>
            <w:vAlign w:val="center"/>
          </w:tcPr>
          <w:p w14:paraId="750BB97D"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3</w:t>
            </w:r>
          </w:p>
        </w:tc>
        <w:tc>
          <w:tcPr>
            <w:tcW w:w="2779" w:type="pct"/>
            <w:tcBorders>
              <w:top w:val="nil"/>
              <w:left w:val="nil"/>
              <w:bottom w:val="single" w:sz="4" w:space="0" w:color="auto"/>
              <w:right w:val="single" w:sz="4" w:space="0" w:color="auto"/>
            </w:tcBorders>
            <w:shd w:val="clear" w:color="auto" w:fill="auto"/>
            <w:vAlign w:val="center"/>
          </w:tcPr>
          <w:p w14:paraId="5DD7D856" w14:textId="77777777" w:rsidR="00913D9B" w:rsidRPr="00913D9B" w:rsidRDefault="00913D9B" w:rsidP="00913D9B">
            <w:pPr>
              <w:spacing w:before="60" w:after="60" w:line="24" w:lineRule="atLeast"/>
              <w:jc w:val="both"/>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Học phần cung cấp kiến thức cơ bản về kế toán các mặt hoạt động kinh doanh chính của doanh nghiệp phi tài chính, bao gồm: Kế toán tiền, nợ phải thu, phải trả, hàng tồn kho, tài sản cố định, kết quả kinh doanh, vốn chủ sở hữu. Thông qua học phần sinh viên biết quy trình kế toán, cách thức ghi nhận, đánh giá các nghiệp vụ kinh tế phát sinh trong hoạt động của doanh nghiệp, cũng như cách trình bày các thông tin chủ yếu trên báo cáo tài chính, từ đó hiểu được ý nghĩa các chỉ tiêu liên quan đến hoạt động kinh doanh của doanh nghiệp</w:t>
            </w:r>
          </w:p>
        </w:tc>
      </w:tr>
      <w:tr w:rsidR="00913D9B" w:rsidRPr="00913D9B" w14:paraId="21F1928F" w14:textId="77777777" w:rsidTr="00913D9B">
        <w:trPr>
          <w:trHeight w:val="315"/>
        </w:trPr>
        <w:tc>
          <w:tcPr>
            <w:tcW w:w="530" w:type="pct"/>
            <w:tcBorders>
              <w:top w:val="nil"/>
              <w:left w:val="single" w:sz="4" w:space="0" w:color="auto"/>
              <w:bottom w:val="single" w:sz="4" w:space="0" w:color="auto"/>
              <w:right w:val="single" w:sz="4" w:space="0" w:color="auto"/>
            </w:tcBorders>
            <w:shd w:val="clear" w:color="auto" w:fill="auto"/>
            <w:vAlign w:val="center"/>
          </w:tcPr>
          <w:p w14:paraId="760C3C70"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3.3</w:t>
            </w:r>
          </w:p>
        </w:tc>
        <w:tc>
          <w:tcPr>
            <w:tcW w:w="765" w:type="pct"/>
            <w:tcBorders>
              <w:top w:val="nil"/>
              <w:left w:val="nil"/>
              <w:bottom w:val="single" w:sz="4" w:space="0" w:color="auto"/>
              <w:right w:val="single" w:sz="4" w:space="0" w:color="auto"/>
            </w:tcBorders>
            <w:shd w:val="clear" w:color="auto" w:fill="auto"/>
            <w:vAlign w:val="center"/>
          </w:tcPr>
          <w:p w14:paraId="4E777EDC" w14:textId="77777777" w:rsidR="00913D9B" w:rsidRPr="00913D9B" w:rsidRDefault="00913D9B" w:rsidP="00913D9B">
            <w:pPr>
              <w:spacing w:before="60" w:after="60" w:line="24" w:lineRule="atLeast"/>
              <w:rPr>
                <w:rFonts w:ascii="Times New Roman" w:hAnsi="Times New Roman"/>
                <w:color w:val="000000"/>
                <w:sz w:val="26"/>
                <w:szCs w:val="26"/>
              </w:rPr>
            </w:pPr>
            <w:r w:rsidRPr="00913D9B">
              <w:rPr>
                <w:rFonts w:ascii="Times New Roman" w:hAnsi="Times New Roman"/>
                <w:color w:val="000000"/>
                <w:sz w:val="26"/>
                <w:szCs w:val="26"/>
              </w:rPr>
              <w:t>IFN1109</w:t>
            </w:r>
          </w:p>
        </w:tc>
        <w:tc>
          <w:tcPr>
            <w:tcW w:w="635" w:type="pct"/>
            <w:tcBorders>
              <w:top w:val="nil"/>
              <w:left w:val="nil"/>
              <w:bottom w:val="single" w:sz="4" w:space="0" w:color="auto"/>
              <w:right w:val="single" w:sz="4" w:space="0" w:color="auto"/>
            </w:tcBorders>
            <w:shd w:val="clear" w:color="auto" w:fill="auto"/>
            <w:vAlign w:val="center"/>
          </w:tcPr>
          <w:p w14:paraId="594AA698" w14:textId="77777777" w:rsidR="00913D9B" w:rsidRPr="00913D9B" w:rsidRDefault="00913D9B" w:rsidP="00913D9B">
            <w:pPr>
              <w:spacing w:before="60" w:after="60" w:line="24" w:lineRule="atLeast"/>
              <w:rPr>
                <w:rFonts w:ascii="Times New Roman" w:hAnsi="Times New Roman"/>
                <w:color w:val="000000"/>
                <w:sz w:val="26"/>
                <w:szCs w:val="26"/>
              </w:rPr>
            </w:pPr>
            <w:r w:rsidRPr="00913D9B">
              <w:rPr>
                <w:rFonts w:ascii="Times New Roman" w:hAnsi="Times New Roman"/>
                <w:color w:val="000000"/>
                <w:sz w:val="26"/>
                <w:szCs w:val="26"/>
              </w:rPr>
              <w:t>Mô phỏng kinh doanh ngoại hối</w:t>
            </w:r>
          </w:p>
        </w:tc>
        <w:tc>
          <w:tcPr>
            <w:tcW w:w="291" w:type="pct"/>
            <w:tcBorders>
              <w:top w:val="nil"/>
              <w:left w:val="nil"/>
              <w:bottom w:val="single" w:sz="4" w:space="0" w:color="auto"/>
              <w:right w:val="single" w:sz="4" w:space="0" w:color="auto"/>
            </w:tcBorders>
            <w:shd w:val="clear" w:color="auto" w:fill="auto"/>
            <w:vAlign w:val="center"/>
          </w:tcPr>
          <w:p w14:paraId="1FE60BE8"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3</w:t>
            </w:r>
          </w:p>
        </w:tc>
        <w:tc>
          <w:tcPr>
            <w:tcW w:w="2779" w:type="pct"/>
            <w:tcBorders>
              <w:top w:val="nil"/>
              <w:left w:val="nil"/>
              <w:bottom w:val="single" w:sz="4" w:space="0" w:color="auto"/>
              <w:right w:val="single" w:sz="4" w:space="0" w:color="auto"/>
            </w:tcBorders>
            <w:shd w:val="clear" w:color="auto" w:fill="auto"/>
            <w:vAlign w:val="center"/>
          </w:tcPr>
          <w:p w14:paraId="57639254" w14:textId="77777777" w:rsidR="00913D9B" w:rsidRPr="00913D9B" w:rsidRDefault="00913D9B" w:rsidP="00913D9B">
            <w:pPr>
              <w:tabs>
                <w:tab w:val="left" w:pos="1134"/>
              </w:tabs>
              <w:spacing w:before="60" w:after="60" w:line="24" w:lineRule="atLeast"/>
              <w:jc w:val="both"/>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 xml:space="preserve">Học phần cung cấp cho người học kiến thức cơ bản về thị trường ngoại hối, tỷ giá hối đoái và các giao dịch ngoại hối. Sau khi học xong học phần này, sinh viên hiểu được hoạt động của các giao dịch cơ bản trên thị trường ngoại hối, đồng thời nắm bắt được các kỹ thuật giao dịch của từng nghiệp vụ kinh doanh ngoại hối. Sinh viên có thể vận dụng các giao dịch ngoại hối trong hoạt động xuất nhập khẩu, hoạt động vay và cho vay ngoại </w:t>
            </w:r>
            <w:r w:rsidRPr="00913D9B">
              <w:rPr>
                <w:rFonts w:ascii="Times New Roman" w:eastAsia="Times New Roman" w:hAnsi="Times New Roman"/>
                <w:color w:val="000000"/>
                <w:sz w:val="26"/>
                <w:szCs w:val="26"/>
              </w:rPr>
              <w:lastRenderedPageBreak/>
              <w:t>tệ; có thể vận dụng để kinh doanh chênh lệch tỷ giá, kinh doanh chênh lệch lãi suất, đầu cơ thu lợi nhuận. Học phần này còn cung cấp kiến thức nền tảng để người học có thể học tốt các học phần chuyên ngành Tài chính quốc tế. Bên cạnh đó học phần cung cấp kiến thức thực tế về các nghiệp vụ giao dịch kinh doanh ngoại hối thông qua đào tạo mô phỏng kinh doanh các sản phẩm ngoại hối phái sinh trên phần mềm MetaTrader 4.0.  Sinh viên được trang bị phương pháp khớp lệnh, đánh giá hiệu quả hoạt động kinh doanh, phân tích kỹ thuật dựa trên các mô hình đồ thị dự báo trong lĩnh vực kinh doanh ngoại hối và các sản phẩm phái sinh.</w:t>
            </w:r>
          </w:p>
        </w:tc>
      </w:tr>
      <w:tr w:rsidR="00913D9B" w:rsidRPr="00913D9B" w14:paraId="7E90A6C8" w14:textId="77777777" w:rsidTr="00913D9B">
        <w:trPr>
          <w:trHeight w:val="315"/>
        </w:trPr>
        <w:tc>
          <w:tcPr>
            <w:tcW w:w="530" w:type="pct"/>
            <w:tcBorders>
              <w:top w:val="nil"/>
              <w:left w:val="single" w:sz="4" w:space="0" w:color="auto"/>
              <w:bottom w:val="single" w:sz="4" w:space="0" w:color="auto"/>
              <w:right w:val="single" w:sz="4" w:space="0" w:color="auto"/>
            </w:tcBorders>
            <w:shd w:val="clear" w:color="auto" w:fill="auto"/>
            <w:vAlign w:val="center"/>
          </w:tcPr>
          <w:p w14:paraId="4B903CF5"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lastRenderedPageBreak/>
              <w:t>3.4</w:t>
            </w:r>
          </w:p>
        </w:tc>
        <w:tc>
          <w:tcPr>
            <w:tcW w:w="765" w:type="pct"/>
            <w:tcBorders>
              <w:top w:val="nil"/>
              <w:left w:val="nil"/>
              <w:bottom w:val="single" w:sz="4" w:space="0" w:color="auto"/>
              <w:right w:val="single" w:sz="4" w:space="0" w:color="auto"/>
            </w:tcBorders>
            <w:shd w:val="clear" w:color="auto" w:fill="auto"/>
            <w:vAlign w:val="center"/>
          </w:tcPr>
          <w:p w14:paraId="777F6801" w14:textId="77777777" w:rsidR="00913D9B" w:rsidRPr="00913D9B" w:rsidRDefault="00913D9B" w:rsidP="00913D9B">
            <w:pPr>
              <w:spacing w:before="60" w:after="60" w:line="24" w:lineRule="atLeast"/>
              <w:rPr>
                <w:rFonts w:ascii="Times New Roman" w:hAnsi="Times New Roman"/>
                <w:color w:val="000000"/>
                <w:sz w:val="26"/>
                <w:szCs w:val="26"/>
              </w:rPr>
            </w:pPr>
            <w:r w:rsidRPr="00913D9B">
              <w:rPr>
                <w:rFonts w:ascii="Times New Roman" w:hAnsi="Times New Roman"/>
                <w:color w:val="000000"/>
                <w:sz w:val="26"/>
                <w:szCs w:val="26"/>
              </w:rPr>
              <w:t>FIN1104E</w:t>
            </w:r>
          </w:p>
        </w:tc>
        <w:tc>
          <w:tcPr>
            <w:tcW w:w="635" w:type="pct"/>
            <w:tcBorders>
              <w:top w:val="nil"/>
              <w:left w:val="nil"/>
              <w:bottom w:val="single" w:sz="4" w:space="0" w:color="auto"/>
              <w:right w:val="single" w:sz="4" w:space="0" w:color="auto"/>
            </w:tcBorders>
            <w:shd w:val="clear" w:color="auto" w:fill="auto"/>
            <w:vAlign w:val="center"/>
          </w:tcPr>
          <w:p w14:paraId="6DC5E8DE" w14:textId="77777777" w:rsidR="00913D9B" w:rsidRPr="00913D9B" w:rsidRDefault="00913D9B" w:rsidP="00913D9B">
            <w:pPr>
              <w:spacing w:before="60" w:after="60" w:line="24" w:lineRule="atLeast"/>
              <w:rPr>
                <w:rFonts w:ascii="Times New Roman" w:hAnsi="Times New Roman"/>
                <w:color w:val="000000"/>
                <w:sz w:val="26"/>
                <w:szCs w:val="26"/>
              </w:rPr>
            </w:pPr>
            <w:r w:rsidRPr="00913D9B">
              <w:rPr>
                <w:rFonts w:ascii="Times New Roman" w:hAnsi="Times New Roman"/>
                <w:color w:val="000000"/>
                <w:sz w:val="26"/>
                <w:szCs w:val="26"/>
              </w:rPr>
              <w:t>Quản trị ngân hàng thương mại</w:t>
            </w:r>
          </w:p>
        </w:tc>
        <w:tc>
          <w:tcPr>
            <w:tcW w:w="291" w:type="pct"/>
            <w:tcBorders>
              <w:top w:val="nil"/>
              <w:left w:val="nil"/>
              <w:bottom w:val="single" w:sz="4" w:space="0" w:color="auto"/>
              <w:right w:val="single" w:sz="4" w:space="0" w:color="auto"/>
            </w:tcBorders>
            <w:shd w:val="clear" w:color="auto" w:fill="auto"/>
            <w:vAlign w:val="center"/>
          </w:tcPr>
          <w:p w14:paraId="5C838C40"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3</w:t>
            </w:r>
          </w:p>
        </w:tc>
        <w:tc>
          <w:tcPr>
            <w:tcW w:w="2779" w:type="pct"/>
            <w:tcBorders>
              <w:top w:val="nil"/>
              <w:left w:val="nil"/>
              <w:bottom w:val="single" w:sz="4" w:space="0" w:color="auto"/>
              <w:right w:val="single" w:sz="4" w:space="0" w:color="auto"/>
            </w:tcBorders>
            <w:shd w:val="clear" w:color="auto" w:fill="auto"/>
            <w:vAlign w:val="center"/>
          </w:tcPr>
          <w:p w14:paraId="3DA859FA" w14:textId="77777777" w:rsidR="00913D9B" w:rsidRPr="00913D9B" w:rsidRDefault="00913D9B" w:rsidP="00913D9B">
            <w:pPr>
              <w:spacing w:before="60" w:after="60" w:line="24" w:lineRule="atLeast"/>
              <w:jc w:val="both"/>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Học phần nghiên cứu các vấn đề mang tính chất lý luận và thực tiễn chuyên sâu về nghiệp vụ ngân hàng; những nguyên tắc căn bản trong quản trị ngân hàng như: Nghiệp vụ huy động vốn, nghiệp vụ tín dụng, nghiệp vụ đầu tư; quản trị tài sản nợ; quản trị tài sản có và quản trị dịch vụ ngân hàng</w:t>
            </w:r>
          </w:p>
        </w:tc>
      </w:tr>
      <w:tr w:rsidR="00913D9B" w:rsidRPr="00913D9B" w14:paraId="08347F4F" w14:textId="77777777" w:rsidTr="00913D9B">
        <w:trPr>
          <w:trHeight w:val="315"/>
        </w:trPr>
        <w:tc>
          <w:tcPr>
            <w:tcW w:w="530" w:type="pct"/>
            <w:tcBorders>
              <w:top w:val="nil"/>
              <w:left w:val="single" w:sz="4" w:space="0" w:color="auto"/>
              <w:bottom w:val="single" w:sz="4" w:space="0" w:color="auto"/>
              <w:right w:val="single" w:sz="4" w:space="0" w:color="auto"/>
            </w:tcBorders>
            <w:shd w:val="clear" w:color="auto" w:fill="auto"/>
            <w:vAlign w:val="center"/>
          </w:tcPr>
          <w:p w14:paraId="0E5B3421"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3.5</w:t>
            </w:r>
          </w:p>
        </w:tc>
        <w:tc>
          <w:tcPr>
            <w:tcW w:w="765" w:type="pct"/>
            <w:tcBorders>
              <w:top w:val="nil"/>
              <w:left w:val="nil"/>
              <w:bottom w:val="single" w:sz="4" w:space="0" w:color="auto"/>
              <w:right w:val="single" w:sz="4" w:space="0" w:color="auto"/>
            </w:tcBorders>
            <w:shd w:val="clear" w:color="auto" w:fill="auto"/>
            <w:vAlign w:val="center"/>
          </w:tcPr>
          <w:p w14:paraId="5BEB9800" w14:textId="77777777" w:rsidR="00913D9B" w:rsidRPr="00913D9B" w:rsidRDefault="00913D9B" w:rsidP="00913D9B">
            <w:pPr>
              <w:spacing w:before="60" w:after="60" w:line="24" w:lineRule="atLeast"/>
              <w:rPr>
                <w:rFonts w:ascii="Times New Roman" w:hAnsi="Times New Roman"/>
                <w:color w:val="000000"/>
                <w:sz w:val="26"/>
                <w:szCs w:val="26"/>
              </w:rPr>
            </w:pPr>
            <w:r w:rsidRPr="00913D9B">
              <w:rPr>
                <w:rFonts w:ascii="Times New Roman" w:hAnsi="Times New Roman"/>
                <w:color w:val="000000"/>
                <w:sz w:val="26"/>
                <w:szCs w:val="26"/>
              </w:rPr>
              <w:t>FIN1107E</w:t>
            </w:r>
          </w:p>
        </w:tc>
        <w:tc>
          <w:tcPr>
            <w:tcW w:w="635" w:type="pct"/>
            <w:tcBorders>
              <w:top w:val="nil"/>
              <w:left w:val="nil"/>
              <w:bottom w:val="single" w:sz="4" w:space="0" w:color="auto"/>
              <w:right w:val="single" w:sz="4" w:space="0" w:color="auto"/>
            </w:tcBorders>
            <w:shd w:val="clear" w:color="auto" w:fill="auto"/>
            <w:vAlign w:val="center"/>
          </w:tcPr>
          <w:p w14:paraId="783312CF" w14:textId="77777777" w:rsidR="00913D9B" w:rsidRPr="00913D9B" w:rsidRDefault="00913D9B" w:rsidP="00913D9B">
            <w:pPr>
              <w:spacing w:before="60" w:after="60" w:line="24" w:lineRule="atLeast"/>
              <w:rPr>
                <w:rFonts w:ascii="Times New Roman" w:hAnsi="Times New Roman"/>
                <w:color w:val="000000"/>
                <w:sz w:val="26"/>
                <w:szCs w:val="26"/>
              </w:rPr>
            </w:pPr>
            <w:r w:rsidRPr="00913D9B">
              <w:rPr>
                <w:rFonts w:ascii="Times New Roman" w:hAnsi="Times New Roman"/>
                <w:color w:val="000000"/>
                <w:sz w:val="26"/>
                <w:szCs w:val="26"/>
              </w:rPr>
              <w:t>Tài chính quốc tế</w:t>
            </w:r>
          </w:p>
        </w:tc>
        <w:tc>
          <w:tcPr>
            <w:tcW w:w="291" w:type="pct"/>
            <w:tcBorders>
              <w:top w:val="nil"/>
              <w:left w:val="nil"/>
              <w:bottom w:val="single" w:sz="4" w:space="0" w:color="auto"/>
              <w:right w:val="single" w:sz="4" w:space="0" w:color="auto"/>
            </w:tcBorders>
            <w:shd w:val="clear" w:color="auto" w:fill="auto"/>
            <w:vAlign w:val="center"/>
          </w:tcPr>
          <w:p w14:paraId="5A659518"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3</w:t>
            </w:r>
          </w:p>
        </w:tc>
        <w:tc>
          <w:tcPr>
            <w:tcW w:w="2779" w:type="pct"/>
            <w:tcBorders>
              <w:top w:val="nil"/>
              <w:left w:val="nil"/>
              <w:bottom w:val="single" w:sz="4" w:space="0" w:color="auto"/>
              <w:right w:val="single" w:sz="4" w:space="0" w:color="auto"/>
            </w:tcBorders>
            <w:shd w:val="clear" w:color="auto" w:fill="auto"/>
            <w:vAlign w:val="center"/>
          </w:tcPr>
          <w:p w14:paraId="0615AA57" w14:textId="77777777" w:rsidR="00913D9B" w:rsidRPr="00913D9B" w:rsidRDefault="00913D9B" w:rsidP="00913D9B">
            <w:pPr>
              <w:spacing w:before="60" w:after="60" w:line="24" w:lineRule="atLeast"/>
              <w:jc w:val="both"/>
              <w:rPr>
                <w:rFonts w:ascii="Times New Roman" w:eastAsia="Times New Roman" w:hAnsi="Times New Roman"/>
                <w:color w:val="000000"/>
                <w:sz w:val="26"/>
                <w:szCs w:val="26"/>
              </w:rPr>
            </w:pPr>
            <w:r w:rsidRPr="00913D9B">
              <w:rPr>
                <w:rFonts w:ascii="Times New Roman" w:hAnsi="Times New Roman"/>
                <w:bCs/>
                <w:color w:val="000000"/>
                <w:sz w:val="26"/>
                <w:szCs w:val="26"/>
              </w:rPr>
              <w:t>Học phần cung cấp cho sinh viên kiến thức tổng quan về sự vận động của thị trường tài chính quốc tế, các định chế tài chính , các sản phẩm và kỹ thuật tài chính. Bên cạnh đó, sinh viên  cũng được tìm hiểu về việc ban hành các chính sách công xuất phát từ nhu cầu điều tiết và quản lý thị trường tài chính của Chính phủ</w:t>
            </w:r>
            <w:r w:rsidRPr="00913D9B">
              <w:rPr>
                <w:rFonts w:ascii="Times New Roman" w:eastAsia="Times New Roman" w:hAnsi="Times New Roman"/>
                <w:color w:val="000000"/>
                <w:sz w:val="26"/>
                <w:szCs w:val="26"/>
              </w:rPr>
              <w:t>.</w:t>
            </w:r>
          </w:p>
        </w:tc>
      </w:tr>
      <w:tr w:rsidR="00913D9B" w:rsidRPr="00913D9B" w14:paraId="535BC1D5" w14:textId="77777777" w:rsidTr="00913D9B">
        <w:trPr>
          <w:trHeight w:val="315"/>
        </w:trPr>
        <w:tc>
          <w:tcPr>
            <w:tcW w:w="530" w:type="pct"/>
            <w:tcBorders>
              <w:top w:val="nil"/>
              <w:left w:val="single" w:sz="4" w:space="0" w:color="auto"/>
              <w:bottom w:val="single" w:sz="4" w:space="0" w:color="auto"/>
              <w:right w:val="single" w:sz="4" w:space="0" w:color="auto"/>
            </w:tcBorders>
            <w:shd w:val="clear" w:color="auto" w:fill="auto"/>
            <w:vAlign w:val="center"/>
          </w:tcPr>
          <w:p w14:paraId="6104B9E9"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3.6</w:t>
            </w:r>
          </w:p>
        </w:tc>
        <w:tc>
          <w:tcPr>
            <w:tcW w:w="765" w:type="pct"/>
            <w:tcBorders>
              <w:top w:val="nil"/>
              <w:left w:val="nil"/>
              <w:bottom w:val="single" w:sz="4" w:space="0" w:color="auto"/>
              <w:right w:val="single" w:sz="4" w:space="0" w:color="auto"/>
            </w:tcBorders>
            <w:shd w:val="clear" w:color="auto" w:fill="auto"/>
            <w:vAlign w:val="center"/>
          </w:tcPr>
          <w:p w14:paraId="0D5D130A" w14:textId="77777777" w:rsidR="00913D9B" w:rsidRPr="00913D9B" w:rsidRDefault="00913D9B" w:rsidP="00913D9B">
            <w:pPr>
              <w:spacing w:before="60" w:after="60" w:line="24" w:lineRule="atLeast"/>
              <w:rPr>
                <w:rFonts w:ascii="Times New Roman" w:hAnsi="Times New Roman"/>
                <w:color w:val="000000"/>
                <w:sz w:val="26"/>
                <w:szCs w:val="26"/>
              </w:rPr>
            </w:pPr>
            <w:r w:rsidRPr="00913D9B">
              <w:rPr>
                <w:rFonts w:ascii="Times New Roman" w:hAnsi="Times New Roman"/>
                <w:color w:val="000000"/>
                <w:sz w:val="26"/>
                <w:szCs w:val="26"/>
              </w:rPr>
              <w:t>FIN1118E</w:t>
            </w:r>
          </w:p>
        </w:tc>
        <w:tc>
          <w:tcPr>
            <w:tcW w:w="635" w:type="pct"/>
            <w:tcBorders>
              <w:top w:val="nil"/>
              <w:left w:val="nil"/>
              <w:bottom w:val="single" w:sz="4" w:space="0" w:color="auto"/>
              <w:right w:val="single" w:sz="4" w:space="0" w:color="auto"/>
            </w:tcBorders>
            <w:shd w:val="clear" w:color="auto" w:fill="auto"/>
            <w:vAlign w:val="center"/>
          </w:tcPr>
          <w:p w14:paraId="46B00F9E" w14:textId="77777777" w:rsidR="00913D9B" w:rsidRPr="00913D9B" w:rsidRDefault="00913D9B" w:rsidP="00913D9B">
            <w:pPr>
              <w:spacing w:before="60" w:after="60" w:line="24" w:lineRule="atLeast"/>
              <w:rPr>
                <w:rFonts w:ascii="Times New Roman" w:hAnsi="Times New Roman"/>
                <w:color w:val="000000"/>
                <w:sz w:val="26"/>
                <w:szCs w:val="26"/>
              </w:rPr>
            </w:pPr>
            <w:r w:rsidRPr="00913D9B">
              <w:rPr>
                <w:rFonts w:ascii="Times New Roman" w:hAnsi="Times New Roman"/>
                <w:color w:val="000000"/>
                <w:sz w:val="26"/>
                <w:szCs w:val="26"/>
              </w:rPr>
              <w:t>Đầu tư tài chính</w:t>
            </w:r>
          </w:p>
        </w:tc>
        <w:tc>
          <w:tcPr>
            <w:tcW w:w="291" w:type="pct"/>
            <w:tcBorders>
              <w:top w:val="nil"/>
              <w:left w:val="nil"/>
              <w:bottom w:val="single" w:sz="4" w:space="0" w:color="auto"/>
              <w:right w:val="single" w:sz="4" w:space="0" w:color="auto"/>
            </w:tcBorders>
            <w:shd w:val="clear" w:color="auto" w:fill="auto"/>
            <w:vAlign w:val="center"/>
          </w:tcPr>
          <w:p w14:paraId="6B5407F2"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3</w:t>
            </w:r>
          </w:p>
        </w:tc>
        <w:tc>
          <w:tcPr>
            <w:tcW w:w="2779" w:type="pct"/>
            <w:tcBorders>
              <w:top w:val="nil"/>
              <w:left w:val="nil"/>
              <w:bottom w:val="single" w:sz="4" w:space="0" w:color="auto"/>
              <w:right w:val="single" w:sz="4" w:space="0" w:color="auto"/>
            </w:tcBorders>
            <w:shd w:val="clear" w:color="auto" w:fill="auto"/>
            <w:vAlign w:val="center"/>
          </w:tcPr>
          <w:p w14:paraId="11C1D02B" w14:textId="77777777" w:rsidR="00913D9B" w:rsidRPr="00913D9B" w:rsidRDefault="00913D9B" w:rsidP="00913D9B">
            <w:pPr>
              <w:spacing w:before="60" w:after="60" w:line="24" w:lineRule="atLeast"/>
              <w:jc w:val="both"/>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 xml:space="preserve">Học phần được thiết kế nhằm giúp sinh viên nắm được các nội dung về phân tích đầu tư, xây dựng và quản lý danh mục đầu tư. Học phần này sẽ thảo luận những nguyên tắc áp dụng cho các nhà đầu tư tổ chức, tuy nhiên nguyên tắc này cũng áp dụng tốt cho các nhà đầu tư cá nhân. Sinh viên sẽ hiểu được các mục tiêu đầu tư và những ràng buộc và hạn chế cần phải xét đến khi thiết lập chiến lược phân bổ tài sản. Sinh viên sẽ nắm bắt được các loại tài sản tài chính và công cụ đầu tư, cũng như có thể định giá các tài sản này. Sinh viên sẽ được trang bị các kiến thức về phương pháp phân tích, định giá tài sản tài chính và quản lý danh mục đầu tư, sinh viên sẽ được trang bị kiến thức nền tảng để phát triển các chiến lược danh mục tối ưu và đánh giá thành quả đầu tư. Các chủ đề chính bao gồm: Môi trường đầu tư, các công cụ tài chính và </w:t>
            </w:r>
            <w:r w:rsidRPr="00913D9B">
              <w:rPr>
                <w:rFonts w:ascii="Times New Roman" w:eastAsia="Times New Roman" w:hAnsi="Times New Roman"/>
                <w:color w:val="000000"/>
                <w:sz w:val="26"/>
                <w:szCs w:val="26"/>
              </w:rPr>
              <w:lastRenderedPageBreak/>
              <w:t>các lớp tài sản; Các dạng nhà đầu tư; rủi ro và tỷ suất sinh lợi của các tài sản; các mô hình định giá vốn cổ phần; lợi suất và định giá trái phiếu; phân tích nền kinh tế và ngành; xây dựng danh mục đầu tư; Đo lường và đánh giá thành quả danh mục đầu tư.</w:t>
            </w:r>
          </w:p>
        </w:tc>
      </w:tr>
      <w:tr w:rsidR="00913D9B" w:rsidRPr="00913D9B" w14:paraId="4F219E61" w14:textId="77777777" w:rsidTr="00913D9B">
        <w:trPr>
          <w:trHeight w:val="315"/>
        </w:trPr>
        <w:tc>
          <w:tcPr>
            <w:tcW w:w="530" w:type="pct"/>
            <w:tcBorders>
              <w:top w:val="nil"/>
              <w:left w:val="single" w:sz="4" w:space="0" w:color="auto"/>
              <w:bottom w:val="single" w:sz="4" w:space="0" w:color="auto"/>
              <w:right w:val="single" w:sz="4" w:space="0" w:color="auto"/>
            </w:tcBorders>
            <w:shd w:val="clear" w:color="auto" w:fill="auto"/>
            <w:vAlign w:val="center"/>
          </w:tcPr>
          <w:p w14:paraId="0227FBC6"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lastRenderedPageBreak/>
              <w:t>3.7</w:t>
            </w:r>
          </w:p>
        </w:tc>
        <w:tc>
          <w:tcPr>
            <w:tcW w:w="765" w:type="pct"/>
            <w:tcBorders>
              <w:top w:val="nil"/>
              <w:left w:val="nil"/>
              <w:bottom w:val="single" w:sz="4" w:space="0" w:color="auto"/>
              <w:right w:val="single" w:sz="4" w:space="0" w:color="auto"/>
            </w:tcBorders>
            <w:shd w:val="clear" w:color="auto" w:fill="auto"/>
            <w:vAlign w:val="center"/>
          </w:tcPr>
          <w:p w14:paraId="52F283EA" w14:textId="77777777" w:rsidR="00913D9B" w:rsidRPr="00913D9B" w:rsidRDefault="00913D9B" w:rsidP="00913D9B">
            <w:pPr>
              <w:spacing w:before="60" w:after="60" w:line="24" w:lineRule="atLeast"/>
              <w:rPr>
                <w:rFonts w:ascii="Times New Roman" w:hAnsi="Times New Roman"/>
                <w:color w:val="000000"/>
                <w:sz w:val="26"/>
                <w:szCs w:val="26"/>
              </w:rPr>
            </w:pPr>
            <w:r w:rsidRPr="00913D9B">
              <w:rPr>
                <w:rFonts w:ascii="Times New Roman" w:hAnsi="Times New Roman"/>
                <w:color w:val="000000"/>
                <w:sz w:val="26"/>
                <w:szCs w:val="26"/>
              </w:rPr>
              <w:t>IFN1114</w:t>
            </w:r>
          </w:p>
        </w:tc>
        <w:tc>
          <w:tcPr>
            <w:tcW w:w="635" w:type="pct"/>
            <w:tcBorders>
              <w:top w:val="nil"/>
              <w:left w:val="nil"/>
              <w:bottom w:val="single" w:sz="4" w:space="0" w:color="auto"/>
              <w:right w:val="single" w:sz="4" w:space="0" w:color="auto"/>
            </w:tcBorders>
            <w:shd w:val="clear" w:color="auto" w:fill="auto"/>
            <w:vAlign w:val="center"/>
          </w:tcPr>
          <w:p w14:paraId="3CBB8F90" w14:textId="77777777" w:rsidR="00913D9B" w:rsidRPr="00913D9B" w:rsidRDefault="00913D9B" w:rsidP="00913D9B">
            <w:pPr>
              <w:spacing w:before="60" w:after="60" w:line="24" w:lineRule="atLeast"/>
              <w:rPr>
                <w:rFonts w:ascii="Times New Roman" w:hAnsi="Times New Roman"/>
                <w:color w:val="000000"/>
                <w:sz w:val="26"/>
                <w:szCs w:val="26"/>
              </w:rPr>
            </w:pPr>
            <w:r w:rsidRPr="00913D9B">
              <w:rPr>
                <w:rFonts w:ascii="Times New Roman" w:hAnsi="Times New Roman"/>
                <w:color w:val="000000"/>
                <w:sz w:val="26"/>
                <w:szCs w:val="26"/>
              </w:rPr>
              <w:t xml:space="preserve">Phân tích định lượng tài chính </w:t>
            </w:r>
          </w:p>
        </w:tc>
        <w:tc>
          <w:tcPr>
            <w:tcW w:w="291" w:type="pct"/>
            <w:tcBorders>
              <w:top w:val="nil"/>
              <w:left w:val="nil"/>
              <w:bottom w:val="single" w:sz="4" w:space="0" w:color="auto"/>
              <w:right w:val="single" w:sz="4" w:space="0" w:color="auto"/>
            </w:tcBorders>
            <w:shd w:val="clear" w:color="auto" w:fill="auto"/>
            <w:vAlign w:val="center"/>
          </w:tcPr>
          <w:p w14:paraId="027F52D8"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3</w:t>
            </w:r>
          </w:p>
        </w:tc>
        <w:tc>
          <w:tcPr>
            <w:tcW w:w="2779" w:type="pct"/>
            <w:tcBorders>
              <w:top w:val="nil"/>
              <w:left w:val="nil"/>
              <w:bottom w:val="single" w:sz="4" w:space="0" w:color="auto"/>
              <w:right w:val="single" w:sz="4" w:space="0" w:color="auto"/>
            </w:tcBorders>
            <w:shd w:val="clear" w:color="auto" w:fill="auto"/>
            <w:vAlign w:val="center"/>
          </w:tcPr>
          <w:p w14:paraId="6999DF8A" w14:textId="77777777" w:rsidR="00913D9B" w:rsidRPr="00913D9B" w:rsidRDefault="00913D9B" w:rsidP="00913D9B">
            <w:pPr>
              <w:spacing w:before="60" w:after="60" w:line="24" w:lineRule="atLeast"/>
              <w:jc w:val="both"/>
              <w:rPr>
                <w:rFonts w:ascii="Times New Roman" w:eastAsia="Times New Roman" w:hAnsi="Times New Roman"/>
                <w:color w:val="000000"/>
                <w:sz w:val="26"/>
                <w:szCs w:val="26"/>
              </w:rPr>
            </w:pPr>
            <w:r w:rsidRPr="00913D9B">
              <w:rPr>
                <w:rFonts w:ascii="Times New Roman" w:hAnsi="Times New Roman"/>
                <w:color w:val="000000"/>
                <w:sz w:val="26"/>
                <w:szCs w:val="26"/>
              </w:rPr>
              <w:t xml:space="preserve">Học phần cung cấp cho sinh viên những kiến thức cơ bản về kinh tế lượng và ứng dụng phân tích định lượng trong tài chính, các giai đoạn của quá trình nghiên cứu từ xác định chủ đề nghiên cứu đến hoàn thành các chủ đề nghiên cứu trong lĩnh vực tài chính và ngân hàng. </w:t>
            </w:r>
            <w:r w:rsidRPr="00913D9B">
              <w:rPr>
                <w:rFonts w:ascii="Times New Roman" w:eastAsia="Times New Roman" w:hAnsi="Times New Roman"/>
                <w:bCs/>
                <w:color w:val="000000"/>
                <w:sz w:val="26"/>
                <w:szCs w:val="26"/>
                <w:lang w:eastAsia="vi-VN"/>
              </w:rPr>
              <w:t xml:space="preserve">Học phần cung cấp các kỹ thuật ước lượng, hiệu chỉnh mô hình hồi quy, cách phân tích tính đúng đắn về mặt kỹ thuật cũng như kinh tế của mô hình. Học phần còn trang bị cho sinh viên cách thức thu thập dữ liệu và vận dụng các công cụ phân tích định lượng vào một số vấn đề trong tài chính, ngân hàng trên cơ sở sử dụng phần mềm chuyên dùng (EVIEWS, SPSS, EXCEL) và cơ sở dữ liệu của ngành tài chính. </w:t>
            </w:r>
            <w:r w:rsidRPr="00913D9B">
              <w:rPr>
                <w:rFonts w:ascii="Times New Roman" w:hAnsi="Times New Roman"/>
                <w:color w:val="000000"/>
                <w:sz w:val="26"/>
                <w:szCs w:val="26"/>
              </w:rPr>
              <w:t>Học phần này hướng dẫn cách giới thiệu đề tài nghiên cứu, mục tiêu nghiên cứu, đặc điểm và tầm quan trọng của nghiên cứu tài chính và ngân hàng, mục tiêu và loại hình nghiên cứu phân tích thực nghiệm và hướng dẫn trình bày kết quả nghiên cứu.</w:t>
            </w:r>
          </w:p>
        </w:tc>
      </w:tr>
      <w:tr w:rsidR="00913D9B" w:rsidRPr="00913D9B" w14:paraId="1F018ED9" w14:textId="77777777" w:rsidTr="00913D9B">
        <w:trPr>
          <w:trHeight w:val="315"/>
        </w:trPr>
        <w:tc>
          <w:tcPr>
            <w:tcW w:w="530" w:type="pct"/>
            <w:tcBorders>
              <w:top w:val="nil"/>
              <w:left w:val="single" w:sz="4" w:space="0" w:color="auto"/>
              <w:bottom w:val="single" w:sz="4" w:space="0" w:color="auto"/>
              <w:right w:val="single" w:sz="4" w:space="0" w:color="auto"/>
            </w:tcBorders>
            <w:shd w:val="clear" w:color="auto" w:fill="auto"/>
            <w:vAlign w:val="center"/>
          </w:tcPr>
          <w:p w14:paraId="57C5D9A3"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3.8</w:t>
            </w:r>
          </w:p>
        </w:tc>
        <w:tc>
          <w:tcPr>
            <w:tcW w:w="765" w:type="pct"/>
            <w:tcBorders>
              <w:top w:val="nil"/>
              <w:left w:val="nil"/>
              <w:bottom w:val="single" w:sz="4" w:space="0" w:color="auto"/>
              <w:right w:val="single" w:sz="4" w:space="0" w:color="auto"/>
            </w:tcBorders>
            <w:shd w:val="clear" w:color="auto" w:fill="auto"/>
            <w:vAlign w:val="center"/>
          </w:tcPr>
          <w:p w14:paraId="5C3B195B" w14:textId="77777777" w:rsidR="00913D9B" w:rsidRPr="00913D9B" w:rsidRDefault="00913D9B" w:rsidP="00913D9B">
            <w:pPr>
              <w:spacing w:before="60" w:after="60" w:line="24" w:lineRule="atLeast"/>
              <w:rPr>
                <w:rFonts w:ascii="Times New Roman" w:hAnsi="Times New Roman"/>
                <w:color w:val="000000"/>
                <w:sz w:val="26"/>
                <w:szCs w:val="26"/>
              </w:rPr>
            </w:pPr>
            <w:r w:rsidRPr="00913D9B">
              <w:rPr>
                <w:rFonts w:ascii="Times New Roman" w:hAnsi="Times New Roman"/>
                <w:color w:val="000000"/>
                <w:sz w:val="26"/>
                <w:szCs w:val="26"/>
              </w:rPr>
              <w:t>FIN1117E</w:t>
            </w:r>
          </w:p>
        </w:tc>
        <w:tc>
          <w:tcPr>
            <w:tcW w:w="635" w:type="pct"/>
            <w:tcBorders>
              <w:top w:val="nil"/>
              <w:left w:val="nil"/>
              <w:bottom w:val="single" w:sz="4" w:space="0" w:color="auto"/>
              <w:right w:val="single" w:sz="4" w:space="0" w:color="auto"/>
            </w:tcBorders>
            <w:shd w:val="clear" w:color="auto" w:fill="auto"/>
            <w:vAlign w:val="center"/>
          </w:tcPr>
          <w:p w14:paraId="62489B69" w14:textId="77777777" w:rsidR="00913D9B" w:rsidRPr="00913D9B" w:rsidRDefault="00913D9B" w:rsidP="00913D9B">
            <w:pPr>
              <w:spacing w:before="60" w:after="60" w:line="24" w:lineRule="atLeast"/>
              <w:rPr>
                <w:rFonts w:ascii="Times New Roman" w:hAnsi="Times New Roman"/>
                <w:color w:val="000000"/>
                <w:sz w:val="26"/>
                <w:szCs w:val="26"/>
              </w:rPr>
            </w:pPr>
            <w:r w:rsidRPr="00913D9B">
              <w:rPr>
                <w:rFonts w:ascii="Times New Roman" w:hAnsi="Times New Roman"/>
                <w:color w:val="000000"/>
                <w:sz w:val="26"/>
                <w:szCs w:val="26"/>
              </w:rPr>
              <w:t>Thanh toán quốc tế</w:t>
            </w:r>
          </w:p>
        </w:tc>
        <w:tc>
          <w:tcPr>
            <w:tcW w:w="291" w:type="pct"/>
            <w:tcBorders>
              <w:top w:val="nil"/>
              <w:left w:val="nil"/>
              <w:bottom w:val="single" w:sz="4" w:space="0" w:color="auto"/>
              <w:right w:val="single" w:sz="4" w:space="0" w:color="auto"/>
            </w:tcBorders>
            <w:shd w:val="clear" w:color="auto" w:fill="auto"/>
            <w:vAlign w:val="center"/>
          </w:tcPr>
          <w:p w14:paraId="167F05CE"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3</w:t>
            </w:r>
          </w:p>
        </w:tc>
        <w:tc>
          <w:tcPr>
            <w:tcW w:w="2779" w:type="pct"/>
            <w:tcBorders>
              <w:top w:val="nil"/>
              <w:left w:val="nil"/>
              <w:bottom w:val="single" w:sz="4" w:space="0" w:color="auto"/>
              <w:right w:val="single" w:sz="4" w:space="0" w:color="auto"/>
            </w:tcBorders>
            <w:shd w:val="clear" w:color="auto" w:fill="auto"/>
            <w:vAlign w:val="center"/>
          </w:tcPr>
          <w:p w14:paraId="220E7093" w14:textId="77777777" w:rsidR="00913D9B" w:rsidRPr="00913D9B" w:rsidRDefault="00913D9B" w:rsidP="00913D9B">
            <w:pPr>
              <w:spacing w:before="60" w:after="60" w:line="24" w:lineRule="atLeast"/>
              <w:jc w:val="both"/>
              <w:rPr>
                <w:rFonts w:ascii="Times New Roman" w:eastAsia="Times New Roman" w:hAnsi="Times New Roman"/>
                <w:color w:val="000000"/>
                <w:sz w:val="26"/>
                <w:szCs w:val="26"/>
              </w:rPr>
            </w:pPr>
            <w:r w:rsidRPr="00913D9B">
              <w:rPr>
                <w:rFonts w:ascii="Times New Roman" w:hAnsi="Times New Roman"/>
                <w:color w:val="000000"/>
                <w:sz w:val="26"/>
                <w:szCs w:val="26"/>
              </w:rPr>
              <w:t>Học phần cung cấp các nội dung về hoạt động thanh toán quốc tế và nghiệp vụ ngân hàng đại lý, kiến thức thương mại quốc tế liên quan phục vụ cho hoạt động thanh toán quốc tế như Incoterms, hợp đồng ngoại thương, chứng từ tài chính và chứng từ thương mại, các kiến thức chuyên sâu, thực hành nghiệp vụ, nhận diện rủi ro và cách thức phòng ngừa với các phương thức thanh toán quốc tế như chuyển tiền, nhờ thu, tín dụng chứng từ và các phương thức thanh toán quốc tế khác.</w:t>
            </w:r>
          </w:p>
        </w:tc>
      </w:tr>
      <w:tr w:rsidR="00913D9B" w:rsidRPr="00913D9B" w14:paraId="739A925B" w14:textId="77777777" w:rsidTr="00913D9B">
        <w:trPr>
          <w:trHeight w:val="315"/>
        </w:trPr>
        <w:tc>
          <w:tcPr>
            <w:tcW w:w="530" w:type="pct"/>
            <w:tcBorders>
              <w:top w:val="nil"/>
              <w:left w:val="single" w:sz="4" w:space="0" w:color="auto"/>
              <w:bottom w:val="single" w:sz="4" w:space="0" w:color="auto"/>
              <w:right w:val="single" w:sz="4" w:space="0" w:color="auto"/>
            </w:tcBorders>
            <w:shd w:val="clear" w:color="auto" w:fill="auto"/>
            <w:vAlign w:val="center"/>
          </w:tcPr>
          <w:p w14:paraId="19D1CD56"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3.9</w:t>
            </w:r>
          </w:p>
        </w:tc>
        <w:tc>
          <w:tcPr>
            <w:tcW w:w="765" w:type="pct"/>
            <w:tcBorders>
              <w:top w:val="nil"/>
              <w:left w:val="nil"/>
              <w:bottom w:val="single" w:sz="4" w:space="0" w:color="auto"/>
              <w:right w:val="single" w:sz="4" w:space="0" w:color="auto"/>
            </w:tcBorders>
            <w:shd w:val="clear" w:color="auto" w:fill="auto"/>
            <w:vAlign w:val="center"/>
          </w:tcPr>
          <w:p w14:paraId="20BF200E" w14:textId="77777777" w:rsidR="00913D9B" w:rsidRPr="00913D9B" w:rsidRDefault="00913D9B" w:rsidP="00913D9B">
            <w:pPr>
              <w:spacing w:before="60" w:after="60" w:line="24" w:lineRule="atLeast"/>
              <w:rPr>
                <w:rFonts w:ascii="Times New Roman" w:hAnsi="Times New Roman"/>
                <w:color w:val="000000"/>
                <w:sz w:val="26"/>
                <w:szCs w:val="26"/>
              </w:rPr>
            </w:pPr>
            <w:r w:rsidRPr="00913D9B">
              <w:rPr>
                <w:rFonts w:ascii="Times New Roman" w:hAnsi="Times New Roman"/>
                <w:color w:val="000000"/>
                <w:sz w:val="26"/>
                <w:szCs w:val="26"/>
              </w:rPr>
              <w:t>IFN1103</w:t>
            </w:r>
          </w:p>
        </w:tc>
        <w:tc>
          <w:tcPr>
            <w:tcW w:w="635" w:type="pct"/>
            <w:tcBorders>
              <w:top w:val="nil"/>
              <w:left w:val="nil"/>
              <w:bottom w:val="single" w:sz="4" w:space="0" w:color="auto"/>
              <w:right w:val="single" w:sz="4" w:space="0" w:color="auto"/>
            </w:tcBorders>
            <w:shd w:val="clear" w:color="auto" w:fill="auto"/>
            <w:vAlign w:val="center"/>
          </w:tcPr>
          <w:p w14:paraId="5F3D7B52" w14:textId="77777777" w:rsidR="00913D9B" w:rsidRPr="00913D9B" w:rsidRDefault="00913D9B" w:rsidP="00913D9B">
            <w:pPr>
              <w:spacing w:before="60" w:after="60" w:line="24" w:lineRule="atLeast"/>
              <w:rPr>
                <w:rFonts w:ascii="Times New Roman" w:hAnsi="Times New Roman"/>
                <w:color w:val="000000"/>
                <w:sz w:val="26"/>
                <w:szCs w:val="26"/>
              </w:rPr>
            </w:pPr>
            <w:r w:rsidRPr="00913D9B">
              <w:rPr>
                <w:rFonts w:ascii="Times New Roman" w:hAnsi="Times New Roman"/>
                <w:color w:val="000000"/>
                <w:sz w:val="26"/>
                <w:szCs w:val="26"/>
              </w:rPr>
              <w:t>Bảo hiểm vận chuyển quốc tế</w:t>
            </w:r>
          </w:p>
        </w:tc>
        <w:tc>
          <w:tcPr>
            <w:tcW w:w="291" w:type="pct"/>
            <w:tcBorders>
              <w:top w:val="nil"/>
              <w:left w:val="nil"/>
              <w:bottom w:val="single" w:sz="4" w:space="0" w:color="auto"/>
              <w:right w:val="single" w:sz="4" w:space="0" w:color="auto"/>
            </w:tcBorders>
            <w:shd w:val="clear" w:color="auto" w:fill="auto"/>
            <w:vAlign w:val="center"/>
          </w:tcPr>
          <w:p w14:paraId="54B0E882"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3</w:t>
            </w:r>
          </w:p>
        </w:tc>
        <w:tc>
          <w:tcPr>
            <w:tcW w:w="2779" w:type="pct"/>
            <w:tcBorders>
              <w:top w:val="nil"/>
              <w:left w:val="nil"/>
              <w:bottom w:val="single" w:sz="4" w:space="0" w:color="auto"/>
              <w:right w:val="single" w:sz="4" w:space="0" w:color="auto"/>
            </w:tcBorders>
            <w:shd w:val="clear" w:color="auto" w:fill="auto"/>
            <w:vAlign w:val="center"/>
          </w:tcPr>
          <w:p w14:paraId="21D49666" w14:textId="77777777" w:rsidR="00913D9B" w:rsidRPr="00913D9B" w:rsidRDefault="00913D9B" w:rsidP="00913D9B">
            <w:pPr>
              <w:spacing w:before="60" w:after="60" w:line="24" w:lineRule="atLeast"/>
              <w:jc w:val="both"/>
              <w:rPr>
                <w:rFonts w:ascii="Times New Roman" w:hAnsi="Times New Roman"/>
                <w:color w:val="000000"/>
                <w:sz w:val="26"/>
                <w:szCs w:val="26"/>
              </w:rPr>
            </w:pPr>
            <w:r w:rsidRPr="00913D9B">
              <w:rPr>
                <w:rFonts w:ascii="Times New Roman" w:eastAsia="Times New Roman" w:hAnsi="Times New Roman"/>
                <w:color w:val="000000"/>
                <w:sz w:val="26"/>
                <w:szCs w:val="26"/>
              </w:rPr>
              <w:t xml:space="preserve">Học phần nhằm trang bị cho sinh viên những kiến thức chuyên sâu, kỹ năng chuyên môn, khả năng tư duy, phương pháp nghiên cứu các nội dung liên quan thị trường bảo hiểm vận chuyển quốc tế, các hoạt động dịch vụ bảo hiểm vận chuyển hàng hải, hàng không – một tập quán quan trọng trong hoạt động thương mại quốc tế và thanh toán quốc tế. Môn học này giúp sinh viên có thể đảm đương </w:t>
            </w:r>
            <w:r w:rsidRPr="00913D9B">
              <w:rPr>
                <w:rFonts w:ascii="Times New Roman" w:eastAsia="Times New Roman" w:hAnsi="Times New Roman"/>
                <w:color w:val="000000"/>
                <w:sz w:val="26"/>
                <w:szCs w:val="26"/>
              </w:rPr>
              <w:lastRenderedPageBreak/>
              <w:t>công việc tại các doanh nghiệp có hoạt động thương mại quốc tế, các định chế bảo hiểm đa quốc gia, bộ phận thanh toán quốc tế tại các ngân hàng thương mại</w:t>
            </w:r>
          </w:p>
        </w:tc>
      </w:tr>
      <w:tr w:rsidR="00913D9B" w:rsidRPr="00913D9B" w14:paraId="65E630A4" w14:textId="77777777" w:rsidTr="00913D9B">
        <w:trPr>
          <w:trHeight w:val="315"/>
        </w:trPr>
        <w:tc>
          <w:tcPr>
            <w:tcW w:w="530" w:type="pct"/>
            <w:tcBorders>
              <w:top w:val="nil"/>
              <w:left w:val="single" w:sz="4" w:space="0" w:color="auto"/>
              <w:bottom w:val="single" w:sz="4" w:space="0" w:color="auto"/>
              <w:right w:val="single" w:sz="4" w:space="0" w:color="auto"/>
            </w:tcBorders>
            <w:shd w:val="clear" w:color="auto" w:fill="auto"/>
            <w:vAlign w:val="center"/>
          </w:tcPr>
          <w:p w14:paraId="0BED9BF5"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lastRenderedPageBreak/>
              <w:t>3.10</w:t>
            </w:r>
          </w:p>
        </w:tc>
        <w:tc>
          <w:tcPr>
            <w:tcW w:w="765" w:type="pct"/>
            <w:tcBorders>
              <w:top w:val="nil"/>
              <w:left w:val="nil"/>
              <w:bottom w:val="single" w:sz="4" w:space="0" w:color="auto"/>
              <w:right w:val="single" w:sz="4" w:space="0" w:color="auto"/>
            </w:tcBorders>
            <w:shd w:val="clear" w:color="auto" w:fill="auto"/>
            <w:vAlign w:val="center"/>
          </w:tcPr>
          <w:p w14:paraId="3584B2E3" w14:textId="77777777" w:rsidR="00913D9B" w:rsidRPr="00913D9B" w:rsidRDefault="00913D9B" w:rsidP="00913D9B">
            <w:pPr>
              <w:spacing w:before="60" w:after="60" w:line="24" w:lineRule="atLeast"/>
              <w:rPr>
                <w:rFonts w:ascii="Times New Roman" w:hAnsi="Times New Roman"/>
                <w:color w:val="000000"/>
                <w:sz w:val="26"/>
                <w:szCs w:val="26"/>
              </w:rPr>
            </w:pPr>
            <w:r w:rsidRPr="00913D9B">
              <w:rPr>
                <w:rFonts w:ascii="Times New Roman" w:hAnsi="Times New Roman"/>
                <w:color w:val="000000"/>
                <w:sz w:val="26"/>
                <w:szCs w:val="26"/>
              </w:rPr>
              <w:t>IFN1115E</w:t>
            </w:r>
          </w:p>
        </w:tc>
        <w:tc>
          <w:tcPr>
            <w:tcW w:w="635" w:type="pct"/>
            <w:tcBorders>
              <w:top w:val="nil"/>
              <w:left w:val="nil"/>
              <w:bottom w:val="single" w:sz="4" w:space="0" w:color="auto"/>
              <w:right w:val="single" w:sz="4" w:space="0" w:color="auto"/>
            </w:tcBorders>
            <w:shd w:val="clear" w:color="auto" w:fill="auto"/>
            <w:vAlign w:val="center"/>
          </w:tcPr>
          <w:p w14:paraId="3ECF80BD" w14:textId="77777777" w:rsidR="00913D9B" w:rsidRPr="00913D9B" w:rsidRDefault="00913D9B" w:rsidP="00913D9B">
            <w:pPr>
              <w:spacing w:before="60" w:after="60" w:line="24" w:lineRule="atLeast"/>
              <w:rPr>
                <w:rFonts w:ascii="Times New Roman" w:hAnsi="Times New Roman"/>
                <w:color w:val="000000"/>
                <w:sz w:val="26"/>
                <w:szCs w:val="26"/>
              </w:rPr>
            </w:pPr>
            <w:r w:rsidRPr="00913D9B">
              <w:rPr>
                <w:rFonts w:ascii="Times New Roman" w:hAnsi="Times New Roman"/>
                <w:color w:val="000000"/>
                <w:sz w:val="26"/>
                <w:szCs w:val="26"/>
              </w:rPr>
              <w:t>Phân tích dữ liệu thời gian trong tài chính với R</w:t>
            </w:r>
          </w:p>
        </w:tc>
        <w:tc>
          <w:tcPr>
            <w:tcW w:w="291" w:type="pct"/>
            <w:tcBorders>
              <w:top w:val="nil"/>
              <w:left w:val="nil"/>
              <w:bottom w:val="single" w:sz="4" w:space="0" w:color="auto"/>
              <w:right w:val="single" w:sz="4" w:space="0" w:color="auto"/>
            </w:tcBorders>
            <w:shd w:val="clear" w:color="auto" w:fill="auto"/>
            <w:vAlign w:val="center"/>
          </w:tcPr>
          <w:p w14:paraId="398A9712"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3</w:t>
            </w:r>
          </w:p>
        </w:tc>
        <w:tc>
          <w:tcPr>
            <w:tcW w:w="2779" w:type="pct"/>
            <w:tcBorders>
              <w:top w:val="nil"/>
              <w:left w:val="nil"/>
              <w:bottom w:val="single" w:sz="4" w:space="0" w:color="auto"/>
              <w:right w:val="single" w:sz="4" w:space="0" w:color="auto"/>
            </w:tcBorders>
            <w:shd w:val="clear" w:color="auto" w:fill="auto"/>
            <w:vAlign w:val="center"/>
          </w:tcPr>
          <w:p w14:paraId="14D26129" w14:textId="77777777" w:rsidR="00913D9B" w:rsidRPr="00913D9B" w:rsidRDefault="00913D9B" w:rsidP="00913D9B">
            <w:pPr>
              <w:spacing w:before="60" w:after="60" w:line="24" w:lineRule="atLeast"/>
              <w:ind w:left="-18" w:firstLine="18"/>
              <w:jc w:val="both"/>
              <w:rPr>
                <w:rFonts w:ascii="Times New Roman" w:hAnsi="Times New Roman"/>
                <w:color w:val="000000"/>
                <w:sz w:val="26"/>
                <w:szCs w:val="26"/>
              </w:rPr>
            </w:pPr>
            <w:r w:rsidRPr="00913D9B">
              <w:rPr>
                <w:rFonts w:ascii="Times New Roman" w:eastAsia="Times New Roman" w:hAnsi="Times New Roman"/>
                <w:color w:val="000000"/>
                <w:sz w:val="26"/>
                <w:szCs w:val="26"/>
              </w:rPr>
              <w:t xml:space="preserve">Học phần trang bị sinh viên kiến thức, kỹ năng và tư duy phân tích dữ liệu tài chính bằng ngôn ngữ lập trình R. </w:t>
            </w:r>
            <w:r w:rsidRPr="00913D9B">
              <w:rPr>
                <w:rFonts w:ascii="Times New Roman" w:hAnsi="Times New Roman"/>
                <w:color w:val="000000"/>
                <w:sz w:val="26"/>
                <w:szCs w:val="26"/>
                <w:lang w:val="fr-FR"/>
              </w:rPr>
              <w:t>Học phần cung cấp cho người học kiến thức chuyên sâu về phân tích dữ liệu tài chính như: đặc điểm của dữ liệu thời gian trong tài chính, tính toán, đánh giá và dự đoán xu hướng cho một chuỗi dữ liệu thời gian, được mô hình hóa dưới dạng xu hướng tuyến tính hoặc phi tuyến tính; ứng dụng mô hình ARIMA, GARCH, VaR, VECM trong phân tích tự hồi quy, phương sai thay đổi, đồng tương quan, đo lường rủi ro, dự báo và phòng ngừa rủi ro. Học phần cũng cung cấp cho học viên kỹ năng phân tích dữ liệu và lập trình dựa trên gói công cụ R để thực hành phân tích các mô hình tài chính cơ bản ; phân tích và dự báo xu hướng biến động giá của tài sản tài chính, đo lường rủi ro và phòng ngừa rủi ro tài chính. Sau khi hoàn thành môn học, học viên có thể đánh giá và đề xuất các hàm ý quản trị cho chính phủ điều chỉnh chính sách, cho doanh nghiệp và nhà đầu tư có định hướng kinh doanh và phòng ngừa rủi ro trong nền kinh tế.</w:t>
            </w:r>
          </w:p>
        </w:tc>
      </w:tr>
      <w:tr w:rsidR="00913D9B" w:rsidRPr="00913D9B" w14:paraId="608486BE" w14:textId="77777777" w:rsidTr="00913D9B">
        <w:trPr>
          <w:trHeight w:val="315"/>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4AE5001C"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3.11</w:t>
            </w:r>
          </w:p>
        </w:tc>
        <w:tc>
          <w:tcPr>
            <w:tcW w:w="765" w:type="pct"/>
            <w:tcBorders>
              <w:top w:val="nil"/>
              <w:left w:val="nil"/>
              <w:bottom w:val="single" w:sz="4" w:space="0" w:color="auto"/>
              <w:right w:val="single" w:sz="4" w:space="0" w:color="auto"/>
            </w:tcBorders>
            <w:shd w:val="clear" w:color="auto" w:fill="auto"/>
            <w:vAlign w:val="center"/>
            <w:hideMark/>
          </w:tcPr>
          <w:p w14:paraId="4E4207AA"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bCs/>
                <w:color w:val="000000"/>
                <w:sz w:val="26"/>
                <w:szCs w:val="26"/>
              </w:rPr>
              <w:t>FIN1133E</w:t>
            </w:r>
          </w:p>
        </w:tc>
        <w:tc>
          <w:tcPr>
            <w:tcW w:w="635" w:type="pct"/>
            <w:tcBorders>
              <w:top w:val="nil"/>
              <w:left w:val="nil"/>
              <w:bottom w:val="single" w:sz="4" w:space="0" w:color="auto"/>
              <w:right w:val="single" w:sz="4" w:space="0" w:color="auto"/>
            </w:tcBorders>
            <w:shd w:val="clear" w:color="auto" w:fill="auto"/>
            <w:vAlign w:val="center"/>
            <w:hideMark/>
          </w:tcPr>
          <w:p w14:paraId="562CE843"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bCs/>
                <w:color w:val="000000"/>
                <w:sz w:val="26"/>
                <w:szCs w:val="26"/>
              </w:rPr>
              <w:t>Tài chính công ty đa quốc gia</w:t>
            </w:r>
          </w:p>
        </w:tc>
        <w:tc>
          <w:tcPr>
            <w:tcW w:w="291" w:type="pct"/>
            <w:tcBorders>
              <w:top w:val="nil"/>
              <w:left w:val="nil"/>
              <w:bottom w:val="single" w:sz="4" w:space="0" w:color="auto"/>
              <w:right w:val="single" w:sz="4" w:space="0" w:color="auto"/>
            </w:tcBorders>
            <w:shd w:val="clear" w:color="auto" w:fill="auto"/>
            <w:vAlign w:val="center"/>
            <w:hideMark/>
          </w:tcPr>
          <w:p w14:paraId="13D73493"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3</w:t>
            </w:r>
          </w:p>
        </w:tc>
        <w:tc>
          <w:tcPr>
            <w:tcW w:w="2779" w:type="pct"/>
            <w:tcBorders>
              <w:top w:val="nil"/>
              <w:left w:val="nil"/>
              <w:bottom w:val="single" w:sz="4" w:space="0" w:color="auto"/>
              <w:right w:val="single" w:sz="4" w:space="0" w:color="auto"/>
            </w:tcBorders>
            <w:shd w:val="clear" w:color="auto" w:fill="auto"/>
            <w:vAlign w:val="center"/>
            <w:hideMark/>
          </w:tcPr>
          <w:p w14:paraId="4208A3E6" w14:textId="77777777" w:rsidR="00913D9B" w:rsidRPr="00913D9B" w:rsidRDefault="00913D9B" w:rsidP="00913D9B">
            <w:pPr>
              <w:spacing w:before="60" w:after="60" w:line="24" w:lineRule="atLeast"/>
              <w:jc w:val="both"/>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Học phần trang bị cho người học các kiến thức cơ bản và nâng cao về môi trường hoạt động của các công ty đa quốc gia (MNCs), đi sâu vào việc vận dụng các lý thuyết tài chính trong quản trị tài chính tại MNCs. Nội dung học phần dựa trên các kiến thức nền tảng của môn học Tài chính doanh nghiệp và Tài chính quốc tế để trang bị cho sinh viên các kiến thức nâng cao về quản trị tài chính của MNCs trong môi trường hội nhập và cạnh tranh toàn cầu</w:t>
            </w:r>
          </w:p>
        </w:tc>
      </w:tr>
      <w:tr w:rsidR="00913D9B" w:rsidRPr="00913D9B" w14:paraId="0C46E6B7" w14:textId="77777777" w:rsidTr="00913D9B">
        <w:trPr>
          <w:trHeight w:val="315"/>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57321F35"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3.12</w:t>
            </w:r>
          </w:p>
        </w:tc>
        <w:tc>
          <w:tcPr>
            <w:tcW w:w="765" w:type="pct"/>
            <w:tcBorders>
              <w:top w:val="nil"/>
              <w:left w:val="nil"/>
              <w:bottom w:val="single" w:sz="4" w:space="0" w:color="auto"/>
              <w:right w:val="single" w:sz="4" w:space="0" w:color="auto"/>
            </w:tcBorders>
            <w:shd w:val="clear" w:color="auto" w:fill="auto"/>
            <w:vAlign w:val="center"/>
            <w:hideMark/>
          </w:tcPr>
          <w:p w14:paraId="38E41B95"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bCs/>
                <w:color w:val="000000"/>
                <w:sz w:val="26"/>
                <w:szCs w:val="26"/>
              </w:rPr>
              <w:t>IFN1106E</w:t>
            </w:r>
          </w:p>
        </w:tc>
        <w:tc>
          <w:tcPr>
            <w:tcW w:w="635" w:type="pct"/>
            <w:tcBorders>
              <w:top w:val="nil"/>
              <w:left w:val="nil"/>
              <w:bottom w:val="single" w:sz="4" w:space="0" w:color="auto"/>
              <w:right w:val="single" w:sz="4" w:space="0" w:color="auto"/>
            </w:tcBorders>
            <w:shd w:val="clear" w:color="auto" w:fill="auto"/>
            <w:vAlign w:val="center"/>
            <w:hideMark/>
          </w:tcPr>
          <w:p w14:paraId="2202E91D"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bCs/>
                <w:color w:val="000000"/>
                <w:sz w:val="26"/>
                <w:szCs w:val="26"/>
              </w:rPr>
              <w:t>Chiến lược đầu tư toàn cầu</w:t>
            </w:r>
          </w:p>
        </w:tc>
        <w:tc>
          <w:tcPr>
            <w:tcW w:w="291" w:type="pct"/>
            <w:tcBorders>
              <w:top w:val="nil"/>
              <w:left w:val="nil"/>
              <w:bottom w:val="single" w:sz="4" w:space="0" w:color="auto"/>
              <w:right w:val="single" w:sz="4" w:space="0" w:color="auto"/>
            </w:tcBorders>
            <w:shd w:val="clear" w:color="auto" w:fill="auto"/>
            <w:vAlign w:val="center"/>
            <w:hideMark/>
          </w:tcPr>
          <w:p w14:paraId="64B5CA09"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3</w:t>
            </w:r>
          </w:p>
        </w:tc>
        <w:tc>
          <w:tcPr>
            <w:tcW w:w="2779" w:type="pct"/>
            <w:tcBorders>
              <w:top w:val="nil"/>
              <w:left w:val="nil"/>
              <w:bottom w:val="single" w:sz="4" w:space="0" w:color="auto"/>
              <w:right w:val="single" w:sz="4" w:space="0" w:color="auto"/>
            </w:tcBorders>
            <w:shd w:val="clear" w:color="auto" w:fill="auto"/>
            <w:vAlign w:val="center"/>
            <w:hideMark/>
          </w:tcPr>
          <w:p w14:paraId="2D14A691" w14:textId="77777777" w:rsidR="00913D9B" w:rsidRPr="00913D9B" w:rsidRDefault="00913D9B" w:rsidP="00913D9B">
            <w:pPr>
              <w:spacing w:before="60" w:after="60" w:line="24" w:lineRule="atLeast"/>
              <w:jc w:val="both"/>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 xml:space="preserve">Học phần này tập trung vào các vấn đề lý thuyết và thực tiễn của đầu tư tài chính và quản lý danh mục đầu tư trong một môi trường toàn cầu. Với bối cảnh đầu tư trong các thị trường vốn quốc tế, vai trò của việc phân tích, đánh giá và dự báo ảnh hưởng của tỷ giá hối đoái là đặc biệt quan trọng. Các khái niệm trọng tâm như mô hình định giá tài sản vốn, các chiến lược đầu tư vốn cổ phần và trái </w:t>
            </w:r>
            <w:r w:rsidRPr="00913D9B">
              <w:rPr>
                <w:rFonts w:ascii="Times New Roman" w:eastAsia="Times New Roman" w:hAnsi="Times New Roman"/>
                <w:color w:val="000000"/>
                <w:sz w:val="26"/>
                <w:szCs w:val="26"/>
              </w:rPr>
              <w:lastRenderedPageBreak/>
              <w:t>phiếu và đa dạng hóa danh mục sẽ được thảo luận và đánh giá trên cơ sở xuyên biên giới. Ngoài ra, các chiến lược quản trị rủi ro tiền tệ cũng sẽ được xem xét trong góc độ đầu tư quốc tế. Cuối cùng, những nguyên tắc và phương pháp đánh giá thành quả danh mục đầu tư quốc tế sẽ được giới thiệu, từ đó người học có thể hoàn thiện tiếp cận về tiến trình đầu tư toàn cầu</w:t>
            </w:r>
          </w:p>
        </w:tc>
      </w:tr>
      <w:tr w:rsidR="00913D9B" w:rsidRPr="00913D9B" w14:paraId="63BEB461" w14:textId="77777777" w:rsidTr="00913D9B">
        <w:trPr>
          <w:trHeight w:val="315"/>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170DAC63"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lastRenderedPageBreak/>
              <w:t>3.13</w:t>
            </w:r>
          </w:p>
        </w:tc>
        <w:tc>
          <w:tcPr>
            <w:tcW w:w="765" w:type="pct"/>
            <w:tcBorders>
              <w:top w:val="nil"/>
              <w:left w:val="nil"/>
              <w:bottom w:val="single" w:sz="4" w:space="0" w:color="auto"/>
              <w:right w:val="single" w:sz="4" w:space="0" w:color="auto"/>
            </w:tcBorders>
            <w:shd w:val="clear" w:color="auto" w:fill="auto"/>
            <w:vAlign w:val="center"/>
            <w:hideMark/>
          </w:tcPr>
          <w:p w14:paraId="029B0465"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bCs/>
                <w:color w:val="000000"/>
                <w:sz w:val="26"/>
                <w:szCs w:val="26"/>
              </w:rPr>
              <w:t>IFN1116E</w:t>
            </w:r>
          </w:p>
        </w:tc>
        <w:tc>
          <w:tcPr>
            <w:tcW w:w="635" w:type="pct"/>
            <w:tcBorders>
              <w:top w:val="nil"/>
              <w:left w:val="nil"/>
              <w:bottom w:val="single" w:sz="4" w:space="0" w:color="auto"/>
              <w:right w:val="single" w:sz="4" w:space="0" w:color="auto"/>
            </w:tcBorders>
            <w:shd w:val="clear" w:color="auto" w:fill="auto"/>
            <w:vAlign w:val="center"/>
            <w:hideMark/>
          </w:tcPr>
          <w:p w14:paraId="10045389"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bCs/>
                <w:color w:val="000000"/>
                <w:sz w:val="26"/>
                <w:szCs w:val="26"/>
              </w:rPr>
              <w:t>Sản phẩm Phái sinh và Quản trị rủi ro tài chính</w:t>
            </w:r>
          </w:p>
        </w:tc>
        <w:tc>
          <w:tcPr>
            <w:tcW w:w="291" w:type="pct"/>
            <w:tcBorders>
              <w:top w:val="nil"/>
              <w:left w:val="nil"/>
              <w:bottom w:val="single" w:sz="4" w:space="0" w:color="auto"/>
              <w:right w:val="single" w:sz="4" w:space="0" w:color="auto"/>
            </w:tcBorders>
            <w:shd w:val="clear" w:color="auto" w:fill="auto"/>
            <w:vAlign w:val="center"/>
            <w:hideMark/>
          </w:tcPr>
          <w:p w14:paraId="11057522"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3</w:t>
            </w:r>
          </w:p>
        </w:tc>
        <w:tc>
          <w:tcPr>
            <w:tcW w:w="2779" w:type="pct"/>
            <w:tcBorders>
              <w:top w:val="nil"/>
              <w:left w:val="nil"/>
              <w:bottom w:val="single" w:sz="4" w:space="0" w:color="auto"/>
              <w:right w:val="single" w:sz="4" w:space="0" w:color="auto"/>
            </w:tcBorders>
            <w:shd w:val="clear" w:color="auto" w:fill="auto"/>
            <w:vAlign w:val="center"/>
            <w:hideMark/>
          </w:tcPr>
          <w:p w14:paraId="196B52F9" w14:textId="77777777" w:rsidR="00913D9B" w:rsidRPr="00913D9B" w:rsidRDefault="00913D9B" w:rsidP="00913D9B">
            <w:pPr>
              <w:tabs>
                <w:tab w:val="left" w:pos="1134"/>
              </w:tabs>
              <w:spacing w:before="60" w:after="60" w:line="24" w:lineRule="atLeast"/>
              <w:jc w:val="both"/>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Học phần cung cấp những kiến thức nền tảng, hiện đại về chứng khoán phái sinh, các chiến lược phòng ngừa rủi ro thông qua các công cụ phái sinh hiện đại trên thị trường chứng khoán, thị trường ngoại hối, thị trường tiền tệ và hàng hóa bao gồm: forwards, futures, options, swaps, các sản phẩm khác có liên quan và chiến lược giao dịch, giúp sinh viên hiểu về nội dung các điều khoản giao dịch, quyền và nghĩa vụ các bên, độ nhạy và cách định giá từng sản phẩm. Mục tiêu của học phần gồm:</w:t>
            </w:r>
          </w:p>
          <w:p w14:paraId="455AE815" w14:textId="77777777" w:rsidR="00913D9B" w:rsidRPr="00913D9B" w:rsidRDefault="00913D9B" w:rsidP="00913D9B">
            <w:pPr>
              <w:numPr>
                <w:ilvl w:val="0"/>
                <w:numId w:val="16"/>
              </w:numPr>
              <w:tabs>
                <w:tab w:val="left" w:pos="270"/>
              </w:tabs>
              <w:spacing w:before="60" w:after="60" w:line="24" w:lineRule="atLeast"/>
              <w:ind w:left="270" w:hanging="270"/>
              <w:jc w:val="both"/>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Hiểu các khái niệm về chứng khoán phái sinh;</w:t>
            </w:r>
          </w:p>
          <w:p w14:paraId="4B864E5C" w14:textId="77777777" w:rsidR="00913D9B" w:rsidRPr="00913D9B" w:rsidRDefault="00913D9B" w:rsidP="00913D9B">
            <w:pPr>
              <w:numPr>
                <w:ilvl w:val="0"/>
                <w:numId w:val="16"/>
              </w:numPr>
              <w:tabs>
                <w:tab w:val="left" w:pos="270"/>
              </w:tabs>
              <w:spacing w:before="60" w:after="60" w:line="24" w:lineRule="atLeast"/>
              <w:ind w:left="270" w:hanging="270"/>
              <w:jc w:val="both"/>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Hiểu, giải thích được bản chất, nguyên tắc định giá và bù đắp độ nhạy cảm;</w:t>
            </w:r>
          </w:p>
          <w:p w14:paraId="7A790C5D" w14:textId="77777777" w:rsidR="00913D9B" w:rsidRPr="00913D9B" w:rsidRDefault="00913D9B" w:rsidP="00913D9B">
            <w:pPr>
              <w:numPr>
                <w:ilvl w:val="0"/>
                <w:numId w:val="16"/>
              </w:numPr>
              <w:tabs>
                <w:tab w:val="left" w:pos="270"/>
              </w:tabs>
              <w:spacing w:before="60" w:after="60" w:line="24" w:lineRule="atLeast"/>
              <w:ind w:left="270" w:hanging="270"/>
              <w:jc w:val="both"/>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Tìm hiểu cách định giá các sản phẩm khác nhau;</w:t>
            </w:r>
          </w:p>
          <w:p w14:paraId="10DC5009" w14:textId="77777777" w:rsidR="00913D9B" w:rsidRPr="00913D9B" w:rsidRDefault="00913D9B" w:rsidP="00913D9B">
            <w:pPr>
              <w:numPr>
                <w:ilvl w:val="0"/>
                <w:numId w:val="16"/>
              </w:numPr>
              <w:tabs>
                <w:tab w:val="left" w:pos="270"/>
              </w:tabs>
              <w:spacing w:before="60" w:after="60" w:line="24" w:lineRule="atLeast"/>
              <w:ind w:left="270" w:hanging="270"/>
              <w:jc w:val="both"/>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Các chiến lược giao dịch cho từng sản phẩm.</w:t>
            </w:r>
          </w:p>
          <w:p w14:paraId="6EF733AC" w14:textId="77777777" w:rsidR="00913D9B" w:rsidRPr="00913D9B" w:rsidRDefault="00913D9B" w:rsidP="00913D9B">
            <w:pPr>
              <w:numPr>
                <w:ilvl w:val="0"/>
                <w:numId w:val="16"/>
              </w:numPr>
              <w:tabs>
                <w:tab w:val="left" w:pos="270"/>
              </w:tabs>
              <w:spacing w:before="60" w:after="60" w:line="24" w:lineRule="atLeast"/>
              <w:ind w:left="270" w:hanging="270"/>
              <w:jc w:val="both"/>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sinh viên hiểu được bản chất của từng sản phẩm có thể khai thác và sử dụng hiệu quả chúng để đạt mục tiêu cả thị trường ngắn hạn lẫn dài hạn.</w:t>
            </w:r>
          </w:p>
          <w:p w14:paraId="1C86357D" w14:textId="77777777" w:rsidR="00913D9B" w:rsidRPr="00913D9B" w:rsidRDefault="00913D9B" w:rsidP="00913D9B">
            <w:pPr>
              <w:spacing w:before="60" w:after="60" w:line="24" w:lineRule="atLeast"/>
              <w:jc w:val="both"/>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Ngoài ra học phần còn cung cấp cho sinh viên những kiến thức về cách thức tổ chức một chương trình quản trị rủi ro hữu hiệu tại các doanh nghiệp theo đúng những chuẩn mực quốc tế. Những nghiên cứu mới nhất từ các công ty trên thế giới còn cho thấy doanh nghiệp nào biết cách tổ chức một chương trình quản trị rủi ro tài chính hiệu quả thì sẽ làm gia tăng đáng kể giá trị doanh nghiệp, giá cổ phiếu của các doanh nghiệp này vì thế cũng tăng theo tương ứng.</w:t>
            </w:r>
          </w:p>
        </w:tc>
      </w:tr>
      <w:tr w:rsidR="00913D9B" w:rsidRPr="00913D9B" w14:paraId="7626AEAE" w14:textId="77777777" w:rsidTr="00913D9B">
        <w:trPr>
          <w:trHeight w:val="315"/>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261AE161"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3.14</w:t>
            </w:r>
          </w:p>
        </w:tc>
        <w:tc>
          <w:tcPr>
            <w:tcW w:w="765" w:type="pct"/>
            <w:tcBorders>
              <w:top w:val="nil"/>
              <w:left w:val="nil"/>
              <w:bottom w:val="single" w:sz="4" w:space="0" w:color="auto"/>
              <w:right w:val="single" w:sz="4" w:space="0" w:color="auto"/>
            </w:tcBorders>
            <w:shd w:val="clear" w:color="auto" w:fill="auto"/>
            <w:vAlign w:val="center"/>
            <w:hideMark/>
          </w:tcPr>
          <w:p w14:paraId="70450E8B"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bCs/>
                <w:color w:val="000000"/>
                <w:sz w:val="26"/>
                <w:szCs w:val="26"/>
              </w:rPr>
              <w:t>IFN1110E</w:t>
            </w:r>
          </w:p>
        </w:tc>
        <w:tc>
          <w:tcPr>
            <w:tcW w:w="635" w:type="pct"/>
            <w:tcBorders>
              <w:top w:val="nil"/>
              <w:left w:val="nil"/>
              <w:bottom w:val="single" w:sz="4" w:space="0" w:color="auto"/>
              <w:right w:val="single" w:sz="4" w:space="0" w:color="auto"/>
            </w:tcBorders>
            <w:shd w:val="clear" w:color="auto" w:fill="auto"/>
            <w:vAlign w:val="center"/>
            <w:hideMark/>
          </w:tcPr>
          <w:p w14:paraId="244BCF34"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bCs/>
                <w:color w:val="000000"/>
                <w:sz w:val="26"/>
                <w:szCs w:val="26"/>
              </w:rPr>
              <w:t xml:space="preserve">Mua bán, sáp nhập và tái cấu trúc </w:t>
            </w:r>
            <w:r w:rsidRPr="00913D9B">
              <w:rPr>
                <w:rFonts w:ascii="Times New Roman" w:eastAsia="Times New Roman" w:hAnsi="Times New Roman"/>
                <w:bCs/>
                <w:color w:val="000000"/>
                <w:sz w:val="26"/>
                <w:szCs w:val="26"/>
              </w:rPr>
              <w:lastRenderedPageBreak/>
              <w:t>doanh nghiệp</w:t>
            </w:r>
          </w:p>
        </w:tc>
        <w:tc>
          <w:tcPr>
            <w:tcW w:w="291" w:type="pct"/>
            <w:tcBorders>
              <w:top w:val="nil"/>
              <w:left w:val="nil"/>
              <w:bottom w:val="single" w:sz="4" w:space="0" w:color="auto"/>
              <w:right w:val="single" w:sz="4" w:space="0" w:color="auto"/>
            </w:tcBorders>
            <w:shd w:val="clear" w:color="auto" w:fill="auto"/>
            <w:vAlign w:val="center"/>
            <w:hideMark/>
          </w:tcPr>
          <w:p w14:paraId="0B58B62A"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lastRenderedPageBreak/>
              <w:t>3</w:t>
            </w:r>
          </w:p>
        </w:tc>
        <w:tc>
          <w:tcPr>
            <w:tcW w:w="2779" w:type="pct"/>
            <w:tcBorders>
              <w:top w:val="nil"/>
              <w:left w:val="nil"/>
              <w:bottom w:val="single" w:sz="4" w:space="0" w:color="auto"/>
              <w:right w:val="single" w:sz="4" w:space="0" w:color="auto"/>
            </w:tcBorders>
            <w:shd w:val="clear" w:color="auto" w:fill="auto"/>
            <w:vAlign w:val="center"/>
            <w:hideMark/>
          </w:tcPr>
          <w:p w14:paraId="65512C8B" w14:textId="77777777" w:rsidR="00913D9B" w:rsidRPr="00913D9B" w:rsidRDefault="00913D9B" w:rsidP="00913D9B">
            <w:pPr>
              <w:tabs>
                <w:tab w:val="left" w:pos="1134"/>
              </w:tabs>
              <w:spacing w:before="60" w:after="60" w:line="24" w:lineRule="atLeast"/>
              <w:jc w:val="both"/>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 xml:space="preserve">Học phần cung cấp cho học viên nền tảng kiến thức về hoạt động mua bán, sáp nhập công ty, những chiến lược căn bản trong thâu tóm và sáp nhập doanh nghiêp, tái cấu trúc doanh nghiệp. Học viên có thể hiểu rõ những vấn đề có tính ứng </w:t>
            </w:r>
            <w:r w:rsidRPr="00913D9B">
              <w:rPr>
                <w:rFonts w:ascii="Times New Roman" w:eastAsia="Times New Roman" w:hAnsi="Times New Roman"/>
                <w:color w:val="000000"/>
                <w:sz w:val="26"/>
                <w:szCs w:val="26"/>
              </w:rPr>
              <w:lastRenderedPageBreak/>
              <w:t>dụng cao về mặt kinh tế, tài chính, và quản trị của hoạt động thâu tóm, sáp nhập và tái cấu trúc doanh nghiệp, công ty đa quốc gia. Sau khi học xong học phần này, sinh viên nắm được quy trình của các thương vụ mua bán, sáp nhập, tái cấu trúc doanh nghiệp và các vấn đề, các bên liên quan, từ đó có thể đi sâu tìm hiểu từng bước trong quy trình và ứng dụng chuyên sâu.</w:t>
            </w:r>
          </w:p>
        </w:tc>
      </w:tr>
      <w:tr w:rsidR="00913D9B" w:rsidRPr="00913D9B" w14:paraId="0961139B" w14:textId="77777777" w:rsidTr="00913D9B">
        <w:trPr>
          <w:trHeight w:val="4497"/>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45082F6A"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lastRenderedPageBreak/>
              <w:t>3.15</w:t>
            </w:r>
          </w:p>
        </w:tc>
        <w:tc>
          <w:tcPr>
            <w:tcW w:w="765" w:type="pct"/>
            <w:tcBorders>
              <w:top w:val="nil"/>
              <w:left w:val="nil"/>
              <w:bottom w:val="single" w:sz="4" w:space="0" w:color="auto"/>
              <w:right w:val="single" w:sz="4" w:space="0" w:color="auto"/>
            </w:tcBorders>
            <w:shd w:val="clear" w:color="auto" w:fill="auto"/>
            <w:vAlign w:val="center"/>
            <w:hideMark/>
          </w:tcPr>
          <w:p w14:paraId="660FC60E"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IFN1105E</w:t>
            </w:r>
          </w:p>
        </w:tc>
        <w:tc>
          <w:tcPr>
            <w:tcW w:w="635" w:type="pct"/>
            <w:tcBorders>
              <w:top w:val="nil"/>
              <w:left w:val="nil"/>
              <w:bottom w:val="single" w:sz="4" w:space="0" w:color="auto"/>
              <w:right w:val="single" w:sz="4" w:space="0" w:color="auto"/>
            </w:tcBorders>
            <w:shd w:val="clear" w:color="auto" w:fill="auto"/>
            <w:vAlign w:val="center"/>
            <w:hideMark/>
          </w:tcPr>
          <w:p w14:paraId="062DEB0B"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Thuế quốc tế</w:t>
            </w:r>
          </w:p>
        </w:tc>
        <w:tc>
          <w:tcPr>
            <w:tcW w:w="291" w:type="pct"/>
            <w:tcBorders>
              <w:top w:val="nil"/>
              <w:left w:val="nil"/>
              <w:bottom w:val="single" w:sz="4" w:space="0" w:color="auto"/>
              <w:right w:val="single" w:sz="4" w:space="0" w:color="auto"/>
            </w:tcBorders>
            <w:shd w:val="clear" w:color="auto" w:fill="auto"/>
            <w:vAlign w:val="center"/>
            <w:hideMark/>
          </w:tcPr>
          <w:p w14:paraId="2A9EC450"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3</w:t>
            </w:r>
          </w:p>
        </w:tc>
        <w:tc>
          <w:tcPr>
            <w:tcW w:w="2779" w:type="pct"/>
            <w:tcBorders>
              <w:top w:val="nil"/>
              <w:left w:val="nil"/>
              <w:bottom w:val="single" w:sz="4" w:space="0" w:color="auto"/>
              <w:right w:val="single" w:sz="4" w:space="0" w:color="auto"/>
            </w:tcBorders>
            <w:shd w:val="clear" w:color="auto" w:fill="auto"/>
            <w:vAlign w:val="center"/>
            <w:hideMark/>
          </w:tcPr>
          <w:p w14:paraId="27DDF732" w14:textId="77777777" w:rsidR="00913D9B" w:rsidRPr="00913D9B" w:rsidRDefault="00913D9B" w:rsidP="00913D9B">
            <w:pPr>
              <w:spacing w:before="60" w:after="60" w:line="24" w:lineRule="atLeast"/>
              <w:jc w:val="both"/>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Học phần chủ yếu tập trung vào cung cấp các kiến thức nền tảng cơ bản của hệ thống thuế thu nhập có liên quan đến đầu tư xuyên quốc gia và sự dịch chuyển của nguồn thu nhập. Phương pháp tiếp cận dưới hình thức so sánh sẽ được áp dụng để làm nổi bật các chính sách khác nhau có thể được áp dụng bởi các quốc gia khác nhau để giải quyết các vấn đề trên. Phương pháp so sánh này sẽ được mở rộng để xem xét đến kết quả mà những cách giải quyết khác nhau tạo ra và những tác động (như là chính sách thuế, lịch sử và/hoặc các yếu tố văn hóa xã hội) đã góp phần vào việc áp dụng các cách giải quyết khác nhau. Trên cơ sở đó, học phần cũng khám phá các vấn đề đánh thuế đối với các hoạt động kinh doanh xuyên quốc gia; vấn đề tránh thuế quốc tế và hiệp định tránh đánh thuế trùng hai lần; vấn đề chuyển giá.</w:t>
            </w:r>
          </w:p>
        </w:tc>
      </w:tr>
      <w:tr w:rsidR="00913D9B" w:rsidRPr="00913D9B" w14:paraId="030684CA" w14:textId="77777777" w:rsidTr="00913D9B">
        <w:trPr>
          <w:trHeight w:val="481"/>
        </w:trPr>
        <w:tc>
          <w:tcPr>
            <w:tcW w:w="5000" w:type="pct"/>
            <w:gridSpan w:val="5"/>
            <w:tcBorders>
              <w:top w:val="nil"/>
              <w:left w:val="single" w:sz="4" w:space="0" w:color="auto"/>
              <w:bottom w:val="single" w:sz="4" w:space="0" w:color="auto"/>
              <w:right w:val="single" w:sz="4" w:space="0" w:color="auto"/>
            </w:tcBorders>
            <w:shd w:val="clear" w:color="auto" w:fill="auto"/>
            <w:vAlign w:val="center"/>
            <w:hideMark/>
          </w:tcPr>
          <w:p w14:paraId="6C39DE00" w14:textId="77777777" w:rsidR="00913D9B" w:rsidRPr="00913D9B" w:rsidRDefault="00913D9B" w:rsidP="00913D9B">
            <w:pPr>
              <w:spacing w:before="60" w:after="60" w:line="24" w:lineRule="atLeast"/>
              <w:jc w:val="both"/>
              <w:rPr>
                <w:rFonts w:ascii="Times New Roman" w:eastAsia="Times New Roman" w:hAnsi="Times New Roman"/>
                <w:b/>
                <w:bCs/>
                <w:color w:val="000000"/>
                <w:sz w:val="26"/>
                <w:szCs w:val="26"/>
              </w:rPr>
            </w:pPr>
            <w:r w:rsidRPr="00913D9B">
              <w:rPr>
                <w:rFonts w:ascii="Times New Roman" w:eastAsia="Times New Roman" w:hAnsi="Times New Roman"/>
                <w:b/>
                <w:bCs/>
                <w:color w:val="000000"/>
                <w:sz w:val="26"/>
                <w:szCs w:val="26"/>
              </w:rPr>
              <w:t>4. Kiến thức bổ trợ</w:t>
            </w:r>
          </w:p>
        </w:tc>
      </w:tr>
      <w:tr w:rsidR="00913D9B" w:rsidRPr="00913D9B" w14:paraId="764B2F97" w14:textId="77777777" w:rsidTr="00913D9B">
        <w:trPr>
          <w:trHeight w:val="630"/>
        </w:trPr>
        <w:tc>
          <w:tcPr>
            <w:tcW w:w="530" w:type="pct"/>
            <w:tcBorders>
              <w:top w:val="nil"/>
              <w:left w:val="single" w:sz="4" w:space="0" w:color="auto"/>
              <w:bottom w:val="single" w:sz="4" w:space="0" w:color="auto"/>
              <w:right w:val="single" w:sz="4" w:space="0" w:color="auto"/>
            </w:tcBorders>
            <w:shd w:val="clear" w:color="auto" w:fill="auto"/>
            <w:vAlign w:val="center"/>
          </w:tcPr>
          <w:p w14:paraId="2C20E451"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4.1</w:t>
            </w:r>
          </w:p>
        </w:tc>
        <w:tc>
          <w:tcPr>
            <w:tcW w:w="765" w:type="pct"/>
            <w:tcBorders>
              <w:top w:val="nil"/>
              <w:left w:val="nil"/>
              <w:bottom w:val="single" w:sz="4" w:space="0" w:color="auto"/>
              <w:right w:val="single" w:sz="4" w:space="0" w:color="auto"/>
            </w:tcBorders>
            <w:shd w:val="clear" w:color="auto" w:fill="auto"/>
            <w:vAlign w:val="center"/>
          </w:tcPr>
          <w:p w14:paraId="04E3D458"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SKI1107</w:t>
            </w:r>
          </w:p>
        </w:tc>
        <w:tc>
          <w:tcPr>
            <w:tcW w:w="635" w:type="pct"/>
            <w:tcBorders>
              <w:top w:val="nil"/>
              <w:left w:val="nil"/>
              <w:bottom w:val="single" w:sz="4" w:space="0" w:color="auto"/>
              <w:right w:val="single" w:sz="4" w:space="0" w:color="auto"/>
            </w:tcBorders>
            <w:shd w:val="clear" w:color="auto" w:fill="auto"/>
            <w:vAlign w:val="center"/>
          </w:tcPr>
          <w:p w14:paraId="3355E114"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Project design 1</w:t>
            </w:r>
          </w:p>
        </w:tc>
        <w:tc>
          <w:tcPr>
            <w:tcW w:w="291" w:type="pct"/>
            <w:tcBorders>
              <w:top w:val="nil"/>
              <w:left w:val="nil"/>
              <w:bottom w:val="single" w:sz="4" w:space="0" w:color="auto"/>
              <w:right w:val="single" w:sz="4" w:space="0" w:color="auto"/>
            </w:tcBorders>
            <w:shd w:val="clear" w:color="auto" w:fill="auto"/>
            <w:vAlign w:val="center"/>
          </w:tcPr>
          <w:p w14:paraId="00A87D15"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3</w:t>
            </w:r>
          </w:p>
        </w:tc>
        <w:tc>
          <w:tcPr>
            <w:tcW w:w="2779" w:type="pct"/>
            <w:tcBorders>
              <w:top w:val="nil"/>
              <w:left w:val="nil"/>
              <w:bottom w:val="single" w:sz="4" w:space="0" w:color="auto"/>
              <w:right w:val="single" w:sz="4" w:space="0" w:color="auto"/>
            </w:tcBorders>
            <w:shd w:val="clear" w:color="auto" w:fill="auto"/>
            <w:vAlign w:val="center"/>
          </w:tcPr>
          <w:p w14:paraId="5AD346AD" w14:textId="77777777" w:rsidR="00913D9B" w:rsidRPr="00913D9B" w:rsidRDefault="00913D9B" w:rsidP="00913D9B">
            <w:pPr>
              <w:spacing w:before="60" w:after="60" w:line="24" w:lineRule="atLeast"/>
              <w:jc w:val="both"/>
              <w:rPr>
                <w:rFonts w:ascii="Times New Roman" w:eastAsia="Times New Roman" w:hAnsi="Times New Roman"/>
                <w:color w:val="000000"/>
                <w:sz w:val="26"/>
                <w:szCs w:val="26"/>
              </w:rPr>
            </w:pPr>
            <w:r w:rsidRPr="00913D9B">
              <w:rPr>
                <w:rFonts w:ascii="Times New Roman" w:hAnsi="Times New Roman"/>
                <w:color w:val="000000"/>
                <w:sz w:val="26"/>
                <w:szCs w:val="26"/>
              </w:rPr>
              <w:t>Học phần trang bị cho người học kiến thức cơ bản về tư duy thiết kế dự án theo quy trình logic, khoa học. Trong quy trình này người học sẽ chủ động khám phá và xác định các vấn đề cần giải quyết. Bằng cách phân tích các vấn đề thực tế trong xã hội dựa trên cơ sở dữ liệu, người học sẽ nắm bắt được các kỹ thuật cần thiết để đưa ra phương án giải quyết mới có tính đổi mới, sáng tạo. Người học đề xuất ý tưởng, kiểm chứng mức độ khả thi thông qua các hoạt động nhóm. Trong quá trình thực hiện dự án người học rèn luyện khả năng tự tìm tòi, năng lực suy nghĩ, phán đoán, khả năng diễn đạt, năng lực giao tiếp và khả năng lãnh đạo. Các dự án sáng tạo, đổi mới có tính ứng dụng cao trong thực tiễn, đóng góp vào các mục tiêu phát triển bền vững của Liên hợp quốc.</w:t>
            </w:r>
          </w:p>
        </w:tc>
      </w:tr>
      <w:tr w:rsidR="00913D9B" w:rsidRPr="00913D9B" w14:paraId="0DA5F6FD" w14:textId="77777777" w:rsidTr="00913D9B">
        <w:trPr>
          <w:trHeight w:val="630"/>
        </w:trPr>
        <w:tc>
          <w:tcPr>
            <w:tcW w:w="530" w:type="pct"/>
            <w:tcBorders>
              <w:top w:val="nil"/>
              <w:left w:val="single" w:sz="4" w:space="0" w:color="auto"/>
              <w:bottom w:val="single" w:sz="4" w:space="0" w:color="auto"/>
              <w:right w:val="single" w:sz="4" w:space="0" w:color="auto"/>
            </w:tcBorders>
            <w:shd w:val="clear" w:color="auto" w:fill="auto"/>
            <w:vAlign w:val="center"/>
          </w:tcPr>
          <w:p w14:paraId="3D6DA9DE"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lastRenderedPageBreak/>
              <w:t>4.2</w:t>
            </w:r>
          </w:p>
        </w:tc>
        <w:tc>
          <w:tcPr>
            <w:tcW w:w="765" w:type="pct"/>
            <w:tcBorders>
              <w:top w:val="nil"/>
              <w:left w:val="nil"/>
              <w:bottom w:val="single" w:sz="4" w:space="0" w:color="auto"/>
              <w:right w:val="single" w:sz="4" w:space="0" w:color="auto"/>
            </w:tcBorders>
            <w:shd w:val="clear" w:color="auto" w:fill="auto"/>
            <w:vAlign w:val="center"/>
          </w:tcPr>
          <w:p w14:paraId="331A86C9"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SKI1108</w:t>
            </w:r>
          </w:p>
        </w:tc>
        <w:tc>
          <w:tcPr>
            <w:tcW w:w="635" w:type="pct"/>
            <w:tcBorders>
              <w:top w:val="nil"/>
              <w:left w:val="nil"/>
              <w:bottom w:val="single" w:sz="4" w:space="0" w:color="auto"/>
              <w:right w:val="single" w:sz="4" w:space="0" w:color="auto"/>
            </w:tcBorders>
            <w:shd w:val="clear" w:color="auto" w:fill="auto"/>
            <w:vAlign w:val="center"/>
          </w:tcPr>
          <w:p w14:paraId="1BB19E65"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Project design 2</w:t>
            </w:r>
          </w:p>
        </w:tc>
        <w:tc>
          <w:tcPr>
            <w:tcW w:w="291" w:type="pct"/>
            <w:tcBorders>
              <w:top w:val="nil"/>
              <w:left w:val="nil"/>
              <w:bottom w:val="single" w:sz="4" w:space="0" w:color="auto"/>
              <w:right w:val="single" w:sz="4" w:space="0" w:color="auto"/>
            </w:tcBorders>
            <w:shd w:val="clear" w:color="auto" w:fill="auto"/>
            <w:vAlign w:val="center"/>
          </w:tcPr>
          <w:p w14:paraId="08164636"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3</w:t>
            </w:r>
          </w:p>
        </w:tc>
        <w:tc>
          <w:tcPr>
            <w:tcW w:w="2779" w:type="pct"/>
            <w:tcBorders>
              <w:top w:val="nil"/>
              <w:left w:val="nil"/>
              <w:bottom w:val="single" w:sz="4" w:space="0" w:color="auto"/>
              <w:right w:val="single" w:sz="4" w:space="0" w:color="auto"/>
            </w:tcBorders>
            <w:shd w:val="clear" w:color="auto" w:fill="auto"/>
            <w:vAlign w:val="center"/>
          </w:tcPr>
          <w:p w14:paraId="59903DF6" w14:textId="77777777" w:rsidR="00913D9B" w:rsidRPr="00913D9B" w:rsidRDefault="00913D9B" w:rsidP="00913D9B">
            <w:pPr>
              <w:widowControl w:val="0"/>
              <w:tabs>
                <w:tab w:val="left" w:pos="612"/>
              </w:tabs>
              <w:spacing w:before="60" w:after="60" w:line="24" w:lineRule="atLeast"/>
              <w:jc w:val="both"/>
              <w:rPr>
                <w:rFonts w:ascii="Times New Roman" w:eastAsia="Times New Roman" w:hAnsi="Times New Roman"/>
                <w:color w:val="000000"/>
                <w:sz w:val="26"/>
                <w:szCs w:val="26"/>
              </w:rPr>
            </w:pPr>
            <w:r w:rsidRPr="00913D9B">
              <w:rPr>
                <w:rFonts w:ascii="Times New Roman" w:hAnsi="Times New Roman"/>
                <w:color w:val="000000"/>
                <w:sz w:val="26"/>
                <w:szCs w:val="26"/>
              </w:rPr>
              <w:t xml:space="preserve">Học phần cung cấp quy trình thương mại hóa ý tưởng kinh doanh một cách logic, khoa học nhằm trang bị cho sinh viên tư duy trong đổi mới sáng tạo và khởi nghiệp. </w:t>
            </w:r>
            <w:bookmarkStart w:id="3" w:name="_heading=h.gjdgxs" w:colFirst="0" w:colLast="0"/>
            <w:bookmarkEnd w:id="3"/>
            <w:r w:rsidRPr="00913D9B">
              <w:rPr>
                <w:rFonts w:ascii="Times New Roman" w:hAnsi="Times New Roman"/>
                <w:color w:val="000000"/>
                <w:sz w:val="26"/>
                <w:szCs w:val="26"/>
              </w:rPr>
              <w:t>Học phần tập trung phát triển các ý tưởng kinh doanh, áp dụng mô hình NABC (Needs – Approach – Benefits/ Costs – Competition) trong việc mô tả và diễn đạt tuyên ngôn giá trị của các ý tưởng kinh doanh. Dự án sáng tạo nhóm sẽ được liên tục gia tăng giá trị thông qua quá trình cải tiến giá trị liên tục (Value Creation Forum: VCF) và được thể hiện qua Poster nhằm cung cấp cho khách hàng/ các bên liên quan bức tranh tổng quan nhất về dự án. Mỗi nhóm đóng vai trò như một mô hình của một tổ chức hoặc doanh nghiệp để hoàn thiện dự án thông qua các hoạt động: khảo sát, đánh giá, phân tích thị trường, công nghệ, khách hàng, kiểm nghiệm ý tưởng trước khi đưa ra thị trường nhằm góp phần đáp ứng các mục tiêu phát triển bền vững của Liên Hợp Quốc (Sustainable Development Goals: SDGs).</w:t>
            </w:r>
          </w:p>
        </w:tc>
      </w:tr>
      <w:tr w:rsidR="00913D9B" w:rsidRPr="00913D9B" w14:paraId="275E2C87" w14:textId="77777777" w:rsidTr="00913D9B">
        <w:trPr>
          <w:trHeight w:val="630"/>
        </w:trPr>
        <w:tc>
          <w:tcPr>
            <w:tcW w:w="530" w:type="pct"/>
            <w:tcBorders>
              <w:top w:val="nil"/>
              <w:left w:val="single" w:sz="4" w:space="0" w:color="auto"/>
              <w:bottom w:val="single" w:sz="4" w:space="0" w:color="auto"/>
              <w:right w:val="single" w:sz="4" w:space="0" w:color="auto"/>
            </w:tcBorders>
            <w:shd w:val="clear" w:color="auto" w:fill="auto"/>
            <w:vAlign w:val="center"/>
          </w:tcPr>
          <w:p w14:paraId="3300FB9D"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4.3</w:t>
            </w:r>
          </w:p>
        </w:tc>
        <w:tc>
          <w:tcPr>
            <w:tcW w:w="765" w:type="pct"/>
            <w:tcBorders>
              <w:top w:val="nil"/>
              <w:left w:val="nil"/>
              <w:bottom w:val="single" w:sz="4" w:space="0" w:color="auto"/>
              <w:right w:val="single" w:sz="4" w:space="0" w:color="auto"/>
            </w:tcBorders>
            <w:shd w:val="clear" w:color="auto" w:fill="auto"/>
            <w:vAlign w:val="center"/>
          </w:tcPr>
          <w:p w14:paraId="47C17640"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ECO1113</w:t>
            </w:r>
          </w:p>
        </w:tc>
        <w:tc>
          <w:tcPr>
            <w:tcW w:w="635" w:type="pct"/>
            <w:tcBorders>
              <w:top w:val="nil"/>
              <w:left w:val="nil"/>
              <w:bottom w:val="single" w:sz="4" w:space="0" w:color="auto"/>
              <w:right w:val="single" w:sz="4" w:space="0" w:color="auto"/>
            </w:tcBorders>
            <w:shd w:val="clear" w:color="auto" w:fill="auto"/>
            <w:vAlign w:val="center"/>
          </w:tcPr>
          <w:p w14:paraId="63E24246"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Công dân toàn cầu</w:t>
            </w:r>
          </w:p>
        </w:tc>
        <w:tc>
          <w:tcPr>
            <w:tcW w:w="291" w:type="pct"/>
            <w:tcBorders>
              <w:top w:val="nil"/>
              <w:left w:val="nil"/>
              <w:bottom w:val="single" w:sz="4" w:space="0" w:color="auto"/>
              <w:right w:val="single" w:sz="4" w:space="0" w:color="auto"/>
            </w:tcBorders>
            <w:shd w:val="clear" w:color="auto" w:fill="auto"/>
            <w:vAlign w:val="center"/>
          </w:tcPr>
          <w:p w14:paraId="7A156D24"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p>
        </w:tc>
        <w:tc>
          <w:tcPr>
            <w:tcW w:w="2779" w:type="pct"/>
            <w:tcBorders>
              <w:top w:val="nil"/>
              <w:left w:val="nil"/>
              <w:bottom w:val="single" w:sz="4" w:space="0" w:color="auto"/>
              <w:right w:val="single" w:sz="4" w:space="0" w:color="auto"/>
            </w:tcBorders>
            <w:shd w:val="clear" w:color="auto" w:fill="auto"/>
            <w:vAlign w:val="center"/>
          </w:tcPr>
          <w:p w14:paraId="2308E5A2" w14:textId="77777777" w:rsidR="00913D9B" w:rsidRPr="00913D9B" w:rsidRDefault="00913D9B" w:rsidP="00913D9B">
            <w:pPr>
              <w:spacing w:before="60" w:after="60" w:line="24" w:lineRule="atLeast"/>
              <w:jc w:val="both"/>
              <w:rPr>
                <w:rFonts w:ascii="Times New Roman" w:hAnsi="Times New Roman"/>
                <w:color w:val="000000"/>
                <w:sz w:val="26"/>
                <w:szCs w:val="26"/>
              </w:rPr>
            </w:pPr>
            <w:r w:rsidRPr="00913D9B">
              <w:rPr>
                <w:rFonts w:ascii="Times New Roman" w:hAnsi="Times New Roman"/>
                <w:color w:val="000000"/>
                <w:sz w:val="26"/>
                <w:szCs w:val="26"/>
              </w:rPr>
              <w:t>Học phần trình bày cho sinh viên những vấn đề cơ bản liên quan đến công dân toàn cầu. Sinh viên có thể áp dụng những kiến thức từ học phần để xây dựng lộ trình trở thành công dân toàn cầu và thực hiện các dự án vì cộng đồng. Học phần có các nội dung chính: Toàn cầu hóa; Xã hội; Chính trị; Môi trường; Kỷ nguyên số; Xây dựng lộ trình để trở thành công dân toàn cầu</w:t>
            </w:r>
          </w:p>
        </w:tc>
      </w:tr>
      <w:tr w:rsidR="00913D9B" w:rsidRPr="00913D9B" w14:paraId="2B2985EC" w14:textId="77777777" w:rsidTr="00913D9B">
        <w:trPr>
          <w:trHeight w:val="630"/>
        </w:trPr>
        <w:tc>
          <w:tcPr>
            <w:tcW w:w="530" w:type="pct"/>
            <w:tcBorders>
              <w:top w:val="nil"/>
              <w:left w:val="single" w:sz="4" w:space="0" w:color="auto"/>
              <w:bottom w:val="single" w:sz="4" w:space="0" w:color="auto"/>
              <w:right w:val="single" w:sz="4" w:space="0" w:color="auto"/>
            </w:tcBorders>
            <w:shd w:val="clear" w:color="auto" w:fill="auto"/>
            <w:vAlign w:val="center"/>
          </w:tcPr>
          <w:p w14:paraId="62DF051E"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4.4</w:t>
            </w:r>
          </w:p>
        </w:tc>
        <w:tc>
          <w:tcPr>
            <w:tcW w:w="765" w:type="pct"/>
            <w:tcBorders>
              <w:top w:val="nil"/>
              <w:left w:val="nil"/>
              <w:bottom w:val="single" w:sz="4" w:space="0" w:color="auto"/>
              <w:right w:val="single" w:sz="4" w:space="0" w:color="auto"/>
            </w:tcBorders>
            <w:shd w:val="clear" w:color="auto" w:fill="auto"/>
            <w:vAlign w:val="center"/>
          </w:tcPr>
          <w:p w14:paraId="20D43414"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JPN1163</w:t>
            </w:r>
          </w:p>
        </w:tc>
        <w:tc>
          <w:tcPr>
            <w:tcW w:w="635" w:type="pct"/>
            <w:tcBorders>
              <w:top w:val="nil"/>
              <w:left w:val="nil"/>
              <w:bottom w:val="single" w:sz="4" w:space="0" w:color="auto"/>
              <w:right w:val="single" w:sz="4" w:space="0" w:color="auto"/>
            </w:tcBorders>
            <w:shd w:val="clear" w:color="auto" w:fill="auto"/>
            <w:vAlign w:val="center"/>
          </w:tcPr>
          <w:p w14:paraId="07DEB77D"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Đắc nhân tâm phong cách Nhật Bản</w:t>
            </w:r>
          </w:p>
        </w:tc>
        <w:tc>
          <w:tcPr>
            <w:tcW w:w="291" w:type="pct"/>
            <w:tcBorders>
              <w:top w:val="nil"/>
              <w:left w:val="nil"/>
              <w:bottom w:val="single" w:sz="4" w:space="0" w:color="auto"/>
              <w:right w:val="single" w:sz="4" w:space="0" w:color="auto"/>
            </w:tcBorders>
            <w:shd w:val="clear" w:color="auto" w:fill="auto"/>
            <w:vAlign w:val="center"/>
          </w:tcPr>
          <w:p w14:paraId="0631F02F"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hAnsi="Times New Roman"/>
                <w:color w:val="000000"/>
                <w:sz w:val="26"/>
                <w:szCs w:val="26"/>
              </w:rPr>
              <w:t>3</w:t>
            </w:r>
          </w:p>
        </w:tc>
        <w:tc>
          <w:tcPr>
            <w:tcW w:w="2779" w:type="pct"/>
            <w:tcBorders>
              <w:top w:val="nil"/>
              <w:left w:val="nil"/>
              <w:bottom w:val="single" w:sz="4" w:space="0" w:color="auto"/>
              <w:right w:val="single" w:sz="4" w:space="0" w:color="auto"/>
            </w:tcBorders>
            <w:shd w:val="clear" w:color="auto" w:fill="auto"/>
            <w:vAlign w:val="center"/>
          </w:tcPr>
          <w:p w14:paraId="44D7F046" w14:textId="77777777" w:rsidR="00913D9B" w:rsidRPr="00913D9B" w:rsidRDefault="00913D9B" w:rsidP="00913D9B">
            <w:pPr>
              <w:spacing w:before="60" w:after="60" w:line="24" w:lineRule="atLeast"/>
              <w:jc w:val="both"/>
              <w:rPr>
                <w:rFonts w:ascii="Times New Roman" w:eastAsia="Times New Roman" w:hAnsi="Times New Roman"/>
                <w:color w:val="000000"/>
                <w:sz w:val="26"/>
                <w:szCs w:val="26"/>
              </w:rPr>
            </w:pPr>
            <w:r w:rsidRPr="00913D9B">
              <w:rPr>
                <w:rFonts w:ascii="Times New Roman" w:hAnsi="Times New Roman"/>
                <w:iCs/>
                <w:color w:val="000000"/>
                <w:sz w:val="26"/>
                <w:szCs w:val="26"/>
              </w:rPr>
              <w:t xml:space="preserve">Học phần </w:t>
            </w:r>
            <w:r w:rsidRPr="00913D9B">
              <w:rPr>
                <w:rFonts w:ascii="Times New Roman" w:hAnsi="Times New Roman"/>
                <w:color w:val="000000"/>
                <w:spacing w:val="8"/>
                <w:sz w:val="26"/>
                <w:szCs w:val="26"/>
              </w:rPr>
              <w:t>cung</w:t>
            </w:r>
            <w:r w:rsidRPr="00913D9B">
              <w:rPr>
                <w:rFonts w:ascii="Times New Roman" w:hAnsi="Times New Roman"/>
                <w:color w:val="000000"/>
                <w:spacing w:val="4"/>
                <w:sz w:val="26"/>
                <w:szCs w:val="26"/>
              </w:rPr>
              <w:t xml:space="preserve"> </w:t>
            </w:r>
            <w:r w:rsidRPr="00913D9B">
              <w:rPr>
                <w:rFonts w:ascii="Times New Roman" w:hAnsi="Times New Roman"/>
                <w:color w:val="000000"/>
                <w:spacing w:val="7"/>
                <w:sz w:val="26"/>
                <w:szCs w:val="26"/>
              </w:rPr>
              <w:t>cấ</w:t>
            </w:r>
            <w:r w:rsidRPr="00913D9B">
              <w:rPr>
                <w:rFonts w:ascii="Times New Roman" w:hAnsi="Times New Roman"/>
                <w:color w:val="000000"/>
                <w:spacing w:val="8"/>
                <w:sz w:val="26"/>
                <w:szCs w:val="26"/>
              </w:rPr>
              <w:t>p</w:t>
            </w:r>
            <w:r w:rsidRPr="00913D9B">
              <w:rPr>
                <w:rFonts w:ascii="Times New Roman" w:hAnsi="Times New Roman"/>
                <w:color w:val="000000"/>
                <w:spacing w:val="4"/>
                <w:sz w:val="26"/>
                <w:szCs w:val="26"/>
              </w:rPr>
              <w:t xml:space="preserve"> </w:t>
            </w:r>
            <w:r w:rsidRPr="00913D9B">
              <w:rPr>
                <w:rFonts w:ascii="Times New Roman" w:hAnsi="Times New Roman"/>
                <w:color w:val="000000"/>
                <w:spacing w:val="8"/>
                <w:sz w:val="26"/>
                <w:szCs w:val="26"/>
              </w:rPr>
              <w:t>cho</w:t>
            </w:r>
            <w:r w:rsidRPr="00913D9B">
              <w:rPr>
                <w:rFonts w:ascii="Times New Roman" w:hAnsi="Times New Roman"/>
                <w:color w:val="000000"/>
                <w:spacing w:val="4"/>
                <w:sz w:val="26"/>
                <w:szCs w:val="26"/>
              </w:rPr>
              <w:t xml:space="preserve"> </w:t>
            </w:r>
            <w:r w:rsidRPr="00913D9B">
              <w:rPr>
                <w:rFonts w:ascii="Times New Roman" w:hAnsi="Times New Roman"/>
                <w:color w:val="000000"/>
                <w:spacing w:val="8"/>
                <w:sz w:val="26"/>
                <w:szCs w:val="26"/>
              </w:rPr>
              <w:t xml:space="preserve">sinh viên kiến thức về cách </w:t>
            </w:r>
            <w:r w:rsidRPr="00913D9B">
              <w:rPr>
                <w:rFonts w:ascii="Times New Roman" w:hAnsi="Times New Roman"/>
                <w:color w:val="000000"/>
                <w:sz w:val="26"/>
                <w:szCs w:val="26"/>
              </w:rPr>
              <w:t>cư xử, ứng xử và giao tiếp với mọi người để đạt được thành công trong cuộc sống của người Nhật. S</w:t>
            </w:r>
            <w:r w:rsidRPr="00913D9B">
              <w:rPr>
                <w:rFonts w:ascii="Times New Roman" w:hAnsi="Times New Roman"/>
                <w:color w:val="000000"/>
                <w:spacing w:val="5"/>
                <w:sz w:val="26"/>
                <w:szCs w:val="26"/>
              </w:rPr>
              <w:t>inh</w:t>
            </w:r>
            <w:r w:rsidRPr="00913D9B">
              <w:rPr>
                <w:rFonts w:ascii="Times New Roman" w:hAnsi="Times New Roman"/>
                <w:color w:val="000000"/>
                <w:spacing w:val="3"/>
                <w:sz w:val="26"/>
                <w:szCs w:val="26"/>
              </w:rPr>
              <w:t xml:space="preserve"> </w:t>
            </w:r>
            <w:r w:rsidRPr="00913D9B">
              <w:rPr>
                <w:rFonts w:ascii="Times New Roman" w:hAnsi="Times New Roman"/>
                <w:color w:val="000000"/>
                <w:spacing w:val="5"/>
                <w:sz w:val="26"/>
                <w:szCs w:val="26"/>
              </w:rPr>
              <w:t>viên</w:t>
            </w:r>
            <w:r w:rsidRPr="00913D9B">
              <w:rPr>
                <w:rFonts w:ascii="Times New Roman" w:hAnsi="Times New Roman"/>
                <w:color w:val="000000"/>
                <w:spacing w:val="3"/>
                <w:sz w:val="26"/>
                <w:szCs w:val="26"/>
              </w:rPr>
              <w:t xml:space="preserve"> </w:t>
            </w:r>
            <w:r w:rsidRPr="00913D9B">
              <w:rPr>
                <w:rFonts w:ascii="Times New Roman" w:hAnsi="Times New Roman"/>
                <w:color w:val="000000"/>
                <w:spacing w:val="6"/>
                <w:sz w:val="26"/>
                <w:szCs w:val="26"/>
              </w:rPr>
              <w:t>có</w:t>
            </w:r>
            <w:r w:rsidRPr="00913D9B">
              <w:rPr>
                <w:rFonts w:ascii="Times New Roman" w:hAnsi="Times New Roman"/>
                <w:color w:val="000000"/>
                <w:spacing w:val="3"/>
                <w:sz w:val="26"/>
                <w:szCs w:val="26"/>
              </w:rPr>
              <w:t xml:space="preserve"> </w:t>
            </w:r>
            <w:r w:rsidRPr="00913D9B">
              <w:rPr>
                <w:rFonts w:ascii="Times New Roman" w:hAnsi="Times New Roman"/>
                <w:color w:val="000000"/>
                <w:spacing w:val="4"/>
                <w:sz w:val="26"/>
                <w:szCs w:val="26"/>
              </w:rPr>
              <w:t>th</w:t>
            </w:r>
            <w:r w:rsidRPr="00913D9B">
              <w:rPr>
                <w:rFonts w:ascii="Times New Roman" w:hAnsi="Times New Roman"/>
                <w:color w:val="000000"/>
                <w:spacing w:val="6"/>
                <w:sz w:val="26"/>
                <w:szCs w:val="26"/>
              </w:rPr>
              <w:t>ể</w:t>
            </w:r>
            <w:r w:rsidRPr="00913D9B">
              <w:rPr>
                <w:rFonts w:ascii="Times New Roman" w:hAnsi="Times New Roman"/>
                <w:color w:val="000000"/>
                <w:spacing w:val="3"/>
                <w:sz w:val="26"/>
                <w:szCs w:val="26"/>
              </w:rPr>
              <w:t xml:space="preserve"> </w:t>
            </w:r>
            <w:r w:rsidRPr="00913D9B">
              <w:rPr>
                <w:rFonts w:ascii="Times New Roman" w:hAnsi="Times New Roman"/>
                <w:color w:val="000000"/>
                <w:spacing w:val="6"/>
                <w:sz w:val="26"/>
                <w:szCs w:val="26"/>
              </w:rPr>
              <w:t>vận</w:t>
            </w:r>
            <w:r w:rsidRPr="00913D9B">
              <w:rPr>
                <w:rFonts w:ascii="Times New Roman" w:hAnsi="Times New Roman"/>
                <w:color w:val="000000"/>
                <w:spacing w:val="3"/>
                <w:sz w:val="26"/>
                <w:szCs w:val="26"/>
              </w:rPr>
              <w:t xml:space="preserve"> </w:t>
            </w:r>
            <w:r w:rsidRPr="00913D9B">
              <w:rPr>
                <w:rFonts w:ascii="Times New Roman" w:hAnsi="Times New Roman"/>
                <w:color w:val="000000"/>
                <w:spacing w:val="6"/>
                <w:sz w:val="26"/>
                <w:szCs w:val="26"/>
              </w:rPr>
              <w:t>dụng</w:t>
            </w:r>
            <w:r w:rsidRPr="00913D9B">
              <w:rPr>
                <w:rFonts w:ascii="Times New Roman" w:hAnsi="Times New Roman"/>
                <w:color w:val="000000"/>
                <w:spacing w:val="3"/>
                <w:sz w:val="26"/>
                <w:szCs w:val="26"/>
              </w:rPr>
              <w:t xml:space="preserve"> </w:t>
            </w:r>
            <w:r w:rsidRPr="00913D9B">
              <w:rPr>
                <w:rFonts w:ascii="Times New Roman" w:hAnsi="Times New Roman"/>
                <w:color w:val="000000"/>
                <w:spacing w:val="4"/>
                <w:sz w:val="26"/>
                <w:szCs w:val="26"/>
              </w:rPr>
              <w:t>ki</w:t>
            </w:r>
            <w:r w:rsidRPr="00913D9B">
              <w:rPr>
                <w:rFonts w:ascii="Times New Roman" w:hAnsi="Times New Roman"/>
                <w:color w:val="000000"/>
                <w:spacing w:val="6"/>
                <w:sz w:val="26"/>
                <w:szCs w:val="26"/>
              </w:rPr>
              <w:t>ến</w:t>
            </w:r>
            <w:r w:rsidRPr="00913D9B">
              <w:rPr>
                <w:rFonts w:ascii="Times New Roman" w:hAnsi="Times New Roman"/>
                <w:color w:val="000000"/>
                <w:sz w:val="26"/>
                <w:szCs w:val="26"/>
              </w:rPr>
              <w:t xml:space="preserve"> thức</w:t>
            </w:r>
            <w:r w:rsidRPr="00913D9B">
              <w:rPr>
                <w:rFonts w:ascii="Times New Roman" w:hAnsi="Times New Roman"/>
                <w:color w:val="000000"/>
                <w:spacing w:val="16"/>
                <w:sz w:val="26"/>
                <w:szCs w:val="26"/>
              </w:rPr>
              <w:t xml:space="preserve"> </w:t>
            </w:r>
            <w:r w:rsidRPr="00913D9B">
              <w:rPr>
                <w:rFonts w:ascii="Times New Roman" w:hAnsi="Times New Roman"/>
                <w:color w:val="000000"/>
                <w:sz w:val="26"/>
                <w:szCs w:val="26"/>
              </w:rPr>
              <w:t>đã</w:t>
            </w:r>
            <w:r w:rsidRPr="00913D9B">
              <w:rPr>
                <w:rFonts w:ascii="Times New Roman" w:hAnsi="Times New Roman"/>
                <w:color w:val="000000"/>
                <w:spacing w:val="17"/>
                <w:sz w:val="26"/>
                <w:szCs w:val="26"/>
              </w:rPr>
              <w:t xml:space="preserve"> </w:t>
            </w:r>
            <w:r w:rsidRPr="00913D9B">
              <w:rPr>
                <w:rFonts w:ascii="Times New Roman" w:hAnsi="Times New Roman"/>
                <w:color w:val="000000"/>
                <w:sz w:val="26"/>
                <w:szCs w:val="26"/>
              </w:rPr>
              <w:t>học hiểu rõ bản thân, thành thật với chính mình, hiểu biết và quan tâm đến những người xung quanh để nhìn ra và khơi gợi những tiềm năng ẩn khuất, giúp phát triển bản thân lên một tầm cao mới.</w:t>
            </w:r>
          </w:p>
        </w:tc>
      </w:tr>
      <w:tr w:rsidR="00913D9B" w:rsidRPr="00913D9B" w14:paraId="3F791B68" w14:textId="77777777" w:rsidTr="00913D9B">
        <w:trPr>
          <w:trHeight w:val="630"/>
        </w:trPr>
        <w:tc>
          <w:tcPr>
            <w:tcW w:w="530" w:type="pct"/>
            <w:tcBorders>
              <w:top w:val="nil"/>
              <w:left w:val="single" w:sz="4" w:space="0" w:color="auto"/>
              <w:bottom w:val="single" w:sz="4" w:space="0" w:color="auto"/>
              <w:right w:val="single" w:sz="4" w:space="0" w:color="auto"/>
            </w:tcBorders>
            <w:shd w:val="clear" w:color="auto" w:fill="auto"/>
            <w:vAlign w:val="center"/>
          </w:tcPr>
          <w:p w14:paraId="73037610"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4.5</w:t>
            </w:r>
          </w:p>
        </w:tc>
        <w:tc>
          <w:tcPr>
            <w:tcW w:w="765" w:type="pct"/>
            <w:tcBorders>
              <w:top w:val="nil"/>
              <w:left w:val="nil"/>
              <w:bottom w:val="single" w:sz="4" w:space="0" w:color="auto"/>
              <w:right w:val="single" w:sz="4" w:space="0" w:color="auto"/>
            </w:tcBorders>
            <w:shd w:val="clear" w:color="auto" w:fill="auto"/>
            <w:vAlign w:val="center"/>
          </w:tcPr>
          <w:p w14:paraId="66D54104"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JPN1108</w:t>
            </w:r>
          </w:p>
        </w:tc>
        <w:tc>
          <w:tcPr>
            <w:tcW w:w="635" w:type="pct"/>
            <w:tcBorders>
              <w:top w:val="nil"/>
              <w:left w:val="nil"/>
              <w:bottom w:val="single" w:sz="4" w:space="0" w:color="auto"/>
              <w:right w:val="single" w:sz="4" w:space="0" w:color="auto"/>
            </w:tcBorders>
            <w:shd w:val="clear" w:color="auto" w:fill="auto"/>
            <w:vAlign w:val="center"/>
          </w:tcPr>
          <w:p w14:paraId="1E2C2460"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Đất nước học Nhật Bản</w:t>
            </w:r>
          </w:p>
        </w:tc>
        <w:tc>
          <w:tcPr>
            <w:tcW w:w="291" w:type="pct"/>
            <w:tcBorders>
              <w:top w:val="nil"/>
              <w:left w:val="nil"/>
              <w:bottom w:val="single" w:sz="4" w:space="0" w:color="auto"/>
              <w:right w:val="single" w:sz="4" w:space="0" w:color="auto"/>
            </w:tcBorders>
            <w:shd w:val="clear" w:color="auto" w:fill="auto"/>
            <w:vAlign w:val="center"/>
          </w:tcPr>
          <w:p w14:paraId="1E7C3C43"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hAnsi="Times New Roman"/>
                <w:color w:val="000000"/>
                <w:sz w:val="26"/>
                <w:szCs w:val="26"/>
              </w:rPr>
              <w:t>3</w:t>
            </w:r>
          </w:p>
        </w:tc>
        <w:tc>
          <w:tcPr>
            <w:tcW w:w="2779" w:type="pct"/>
            <w:tcBorders>
              <w:top w:val="nil"/>
              <w:left w:val="nil"/>
              <w:bottom w:val="single" w:sz="4" w:space="0" w:color="auto"/>
              <w:right w:val="single" w:sz="4" w:space="0" w:color="auto"/>
            </w:tcBorders>
            <w:shd w:val="clear" w:color="auto" w:fill="auto"/>
            <w:vAlign w:val="center"/>
          </w:tcPr>
          <w:p w14:paraId="1F209176" w14:textId="77777777" w:rsidR="00913D9B" w:rsidRPr="00913D9B" w:rsidRDefault="00913D9B" w:rsidP="00913D9B">
            <w:pPr>
              <w:spacing w:before="60" w:after="60" w:line="24" w:lineRule="atLeast"/>
              <w:jc w:val="both"/>
              <w:rPr>
                <w:rFonts w:ascii="Times New Roman" w:eastAsia="Times New Roman" w:hAnsi="Times New Roman"/>
                <w:color w:val="000000"/>
                <w:sz w:val="26"/>
                <w:szCs w:val="26"/>
              </w:rPr>
            </w:pPr>
            <w:r w:rsidRPr="00913D9B">
              <w:rPr>
                <w:rFonts w:ascii="Times New Roman" w:hAnsi="Times New Roman"/>
                <w:color w:val="000000"/>
                <w:sz w:val="26"/>
                <w:szCs w:val="26"/>
              </w:rPr>
              <w:t xml:space="preserve">Học phần cung cấp những thông tin chi tiết về nhiều khía cạnh của đất nước Nhật Bản, như địa lí, lịch sử, kinh tế, chính trị, xã hội, ngoại giao,… Ngoài ra, nội dung học phần còn đề cập đến nhiều vấn đề mang tính chất vĩ mô đất nước Nhật Bản: giao thông, thương mại, quốc phòng,… Thông </w:t>
            </w:r>
            <w:r w:rsidRPr="00913D9B">
              <w:rPr>
                <w:rFonts w:ascii="Times New Roman" w:hAnsi="Times New Roman"/>
                <w:color w:val="000000"/>
                <w:sz w:val="26"/>
                <w:szCs w:val="26"/>
              </w:rPr>
              <w:lastRenderedPageBreak/>
              <w:t>qua học phần, sinh viên sẽ được trang bị kiến thức về đất nước, con người Nhật Bản với những nét văn hóa, truyền thống độc đáo, góp phần tăng thêm sự hiểu biết quốc tế tốt hơn thông qua các mô tả chân thực, đầy quyến rũ của Nhật Bản.</w:t>
            </w:r>
          </w:p>
        </w:tc>
      </w:tr>
      <w:tr w:rsidR="00913D9B" w:rsidRPr="00913D9B" w14:paraId="3BE1EE58" w14:textId="77777777" w:rsidTr="00913D9B">
        <w:trPr>
          <w:trHeight w:val="945"/>
        </w:trPr>
        <w:tc>
          <w:tcPr>
            <w:tcW w:w="530" w:type="pct"/>
            <w:tcBorders>
              <w:top w:val="nil"/>
              <w:left w:val="single" w:sz="4" w:space="0" w:color="auto"/>
              <w:bottom w:val="single" w:sz="4" w:space="0" w:color="auto"/>
              <w:right w:val="single" w:sz="4" w:space="0" w:color="auto"/>
            </w:tcBorders>
            <w:shd w:val="clear" w:color="auto" w:fill="auto"/>
            <w:vAlign w:val="center"/>
          </w:tcPr>
          <w:p w14:paraId="241D3FD2"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lastRenderedPageBreak/>
              <w:t>4.6</w:t>
            </w:r>
          </w:p>
        </w:tc>
        <w:tc>
          <w:tcPr>
            <w:tcW w:w="765" w:type="pct"/>
            <w:tcBorders>
              <w:top w:val="nil"/>
              <w:left w:val="nil"/>
              <w:bottom w:val="single" w:sz="4" w:space="0" w:color="auto"/>
              <w:right w:val="single" w:sz="4" w:space="0" w:color="auto"/>
            </w:tcBorders>
            <w:shd w:val="clear" w:color="auto" w:fill="auto"/>
            <w:vAlign w:val="center"/>
          </w:tcPr>
          <w:p w14:paraId="1126295E"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CHI1122</w:t>
            </w:r>
          </w:p>
        </w:tc>
        <w:tc>
          <w:tcPr>
            <w:tcW w:w="635" w:type="pct"/>
            <w:tcBorders>
              <w:top w:val="nil"/>
              <w:left w:val="nil"/>
              <w:bottom w:val="single" w:sz="4" w:space="0" w:color="auto"/>
              <w:right w:val="single" w:sz="4" w:space="0" w:color="auto"/>
            </w:tcBorders>
            <w:shd w:val="clear" w:color="auto" w:fill="auto"/>
            <w:vAlign w:val="center"/>
          </w:tcPr>
          <w:p w14:paraId="000DB8F8"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Đất nước học Trung Quốc</w:t>
            </w:r>
          </w:p>
        </w:tc>
        <w:tc>
          <w:tcPr>
            <w:tcW w:w="291" w:type="pct"/>
            <w:tcBorders>
              <w:top w:val="nil"/>
              <w:left w:val="nil"/>
              <w:bottom w:val="single" w:sz="4" w:space="0" w:color="auto"/>
              <w:right w:val="single" w:sz="4" w:space="0" w:color="auto"/>
            </w:tcBorders>
            <w:shd w:val="clear" w:color="auto" w:fill="auto"/>
            <w:vAlign w:val="center"/>
          </w:tcPr>
          <w:p w14:paraId="297DAFF4"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hAnsi="Times New Roman"/>
                <w:color w:val="000000"/>
                <w:sz w:val="26"/>
                <w:szCs w:val="26"/>
              </w:rPr>
              <w:t>3</w:t>
            </w:r>
          </w:p>
        </w:tc>
        <w:tc>
          <w:tcPr>
            <w:tcW w:w="2779" w:type="pct"/>
            <w:tcBorders>
              <w:top w:val="nil"/>
              <w:left w:val="nil"/>
              <w:bottom w:val="single" w:sz="4" w:space="0" w:color="auto"/>
              <w:right w:val="single" w:sz="4" w:space="0" w:color="auto"/>
            </w:tcBorders>
            <w:shd w:val="clear" w:color="auto" w:fill="auto"/>
            <w:vAlign w:val="center"/>
          </w:tcPr>
          <w:p w14:paraId="55D3DD69" w14:textId="77777777" w:rsidR="00913D9B" w:rsidRPr="00913D9B" w:rsidRDefault="00913D9B" w:rsidP="00913D9B">
            <w:pPr>
              <w:spacing w:before="60" w:after="60" w:line="24" w:lineRule="atLeast"/>
              <w:jc w:val="both"/>
              <w:rPr>
                <w:rFonts w:ascii="Times New Roman" w:eastAsia="Times New Roman" w:hAnsi="Times New Roman"/>
                <w:color w:val="000000"/>
                <w:sz w:val="26"/>
                <w:szCs w:val="26"/>
              </w:rPr>
            </w:pPr>
            <w:r w:rsidRPr="00913D9B">
              <w:rPr>
                <w:rFonts w:ascii="Times New Roman" w:hAnsi="Times New Roman"/>
                <w:color w:val="000000"/>
                <w:sz w:val="26"/>
                <w:szCs w:val="26"/>
              </w:rPr>
              <w:t>Học phần cung cấp cho sinh viên những kiến thức nền tảng về đất nước và con người Trung Quốc, giúp sinh viên khái quát về những nét đặc trưng ở các lĩnh vực của Trung Quốc. Nội dung học phần phong phú, các chủ đề đa dạng, bao gồm các lĩnh vực địa lý, lịch sử, dân số, chính trị, kinh tế, giáo dục, tư tưởng, tôn giáo, nghệ thuật Trung Quốc…</w:t>
            </w:r>
          </w:p>
        </w:tc>
      </w:tr>
      <w:tr w:rsidR="00913D9B" w:rsidRPr="00913D9B" w14:paraId="42986E85" w14:textId="77777777" w:rsidTr="00913D9B">
        <w:trPr>
          <w:trHeight w:val="630"/>
        </w:trPr>
        <w:tc>
          <w:tcPr>
            <w:tcW w:w="530" w:type="pct"/>
            <w:tcBorders>
              <w:top w:val="nil"/>
              <w:left w:val="single" w:sz="4" w:space="0" w:color="auto"/>
              <w:bottom w:val="single" w:sz="4" w:space="0" w:color="auto"/>
              <w:right w:val="single" w:sz="4" w:space="0" w:color="auto"/>
            </w:tcBorders>
            <w:shd w:val="clear" w:color="auto" w:fill="auto"/>
            <w:vAlign w:val="center"/>
          </w:tcPr>
          <w:p w14:paraId="658180B4"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4.7</w:t>
            </w:r>
          </w:p>
        </w:tc>
        <w:tc>
          <w:tcPr>
            <w:tcW w:w="765" w:type="pct"/>
            <w:tcBorders>
              <w:top w:val="nil"/>
              <w:left w:val="nil"/>
              <w:bottom w:val="single" w:sz="4" w:space="0" w:color="auto"/>
              <w:right w:val="single" w:sz="4" w:space="0" w:color="auto"/>
            </w:tcBorders>
            <w:shd w:val="clear" w:color="auto" w:fill="auto"/>
            <w:vAlign w:val="center"/>
          </w:tcPr>
          <w:p w14:paraId="34337852"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ECO1108</w:t>
            </w:r>
          </w:p>
        </w:tc>
        <w:tc>
          <w:tcPr>
            <w:tcW w:w="635" w:type="pct"/>
            <w:tcBorders>
              <w:top w:val="nil"/>
              <w:left w:val="nil"/>
              <w:bottom w:val="single" w:sz="4" w:space="0" w:color="auto"/>
              <w:right w:val="single" w:sz="4" w:space="0" w:color="auto"/>
            </w:tcBorders>
            <w:shd w:val="clear" w:color="auto" w:fill="auto"/>
            <w:vAlign w:val="center"/>
          </w:tcPr>
          <w:p w14:paraId="359BB017"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Địa lý kinh tế thế giới</w:t>
            </w:r>
          </w:p>
        </w:tc>
        <w:tc>
          <w:tcPr>
            <w:tcW w:w="291" w:type="pct"/>
            <w:tcBorders>
              <w:top w:val="nil"/>
              <w:left w:val="nil"/>
              <w:bottom w:val="single" w:sz="4" w:space="0" w:color="auto"/>
              <w:right w:val="single" w:sz="4" w:space="0" w:color="auto"/>
            </w:tcBorders>
            <w:shd w:val="clear" w:color="auto" w:fill="auto"/>
            <w:vAlign w:val="center"/>
          </w:tcPr>
          <w:p w14:paraId="30BF3514"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hAnsi="Times New Roman"/>
                <w:color w:val="000000"/>
                <w:sz w:val="26"/>
                <w:szCs w:val="26"/>
              </w:rPr>
              <w:t>3</w:t>
            </w:r>
          </w:p>
        </w:tc>
        <w:tc>
          <w:tcPr>
            <w:tcW w:w="2779" w:type="pct"/>
            <w:tcBorders>
              <w:top w:val="nil"/>
              <w:left w:val="nil"/>
              <w:bottom w:val="single" w:sz="4" w:space="0" w:color="auto"/>
              <w:right w:val="single" w:sz="4" w:space="0" w:color="auto"/>
            </w:tcBorders>
            <w:shd w:val="clear" w:color="auto" w:fill="auto"/>
            <w:vAlign w:val="center"/>
          </w:tcPr>
          <w:p w14:paraId="3264081F" w14:textId="77777777" w:rsidR="00913D9B" w:rsidRPr="00913D9B" w:rsidRDefault="00913D9B" w:rsidP="00913D9B">
            <w:pPr>
              <w:spacing w:before="60" w:after="60" w:line="24" w:lineRule="atLeast"/>
              <w:jc w:val="both"/>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Học phần giới thiệu cho người học hiểu về hệ thống lãnh thổ kinh tế - xã hội thế giới; mối quan hệ tương tác chủ yếu trong và giữa các quốc gia phát triển và đang phát triển trên thế giới trong thời kỳ hiện đại như những đặc điểm phát triển kinh tế nổi bật của các khu vực trên thế giới, những biến động chính trị, xã hội tác động đến kinh tế của từng khu vực trong bối cảnh toàn cầu hóa. Học phần cũng sử dụng biện pháp minh họa bằng bản đồ kinh tế - chính trị - xã hội và những thay đổi đáng kể gần đây đối với từng khu vực trong nền kinh tế thế giới.</w:t>
            </w:r>
          </w:p>
        </w:tc>
      </w:tr>
      <w:tr w:rsidR="00913D9B" w:rsidRPr="00913D9B" w14:paraId="62028913" w14:textId="77777777" w:rsidTr="00913D9B">
        <w:trPr>
          <w:trHeight w:val="945"/>
        </w:trPr>
        <w:tc>
          <w:tcPr>
            <w:tcW w:w="530" w:type="pct"/>
            <w:tcBorders>
              <w:top w:val="nil"/>
              <w:left w:val="single" w:sz="4" w:space="0" w:color="auto"/>
              <w:bottom w:val="single" w:sz="4" w:space="0" w:color="auto"/>
              <w:right w:val="single" w:sz="4" w:space="0" w:color="auto"/>
            </w:tcBorders>
            <w:shd w:val="clear" w:color="auto" w:fill="auto"/>
            <w:vAlign w:val="center"/>
          </w:tcPr>
          <w:p w14:paraId="6CD4B550"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4.8</w:t>
            </w:r>
          </w:p>
        </w:tc>
        <w:tc>
          <w:tcPr>
            <w:tcW w:w="765" w:type="pct"/>
            <w:tcBorders>
              <w:top w:val="nil"/>
              <w:left w:val="nil"/>
              <w:bottom w:val="single" w:sz="4" w:space="0" w:color="auto"/>
              <w:right w:val="single" w:sz="4" w:space="0" w:color="auto"/>
            </w:tcBorders>
            <w:shd w:val="clear" w:color="auto" w:fill="auto"/>
            <w:vAlign w:val="center"/>
          </w:tcPr>
          <w:p w14:paraId="373CA577" w14:textId="77777777" w:rsidR="00913D9B" w:rsidRPr="00913D9B" w:rsidRDefault="00913D9B" w:rsidP="00913D9B">
            <w:pPr>
              <w:spacing w:before="60" w:after="60" w:line="24" w:lineRule="atLeast"/>
              <w:rPr>
                <w:rFonts w:ascii="Times New Roman" w:hAnsi="Times New Roman"/>
                <w:color w:val="000000"/>
                <w:sz w:val="26"/>
                <w:szCs w:val="26"/>
              </w:rPr>
            </w:pPr>
            <w:r w:rsidRPr="00913D9B">
              <w:rPr>
                <w:rFonts w:ascii="Times New Roman" w:hAnsi="Times New Roman"/>
                <w:color w:val="000000"/>
                <w:sz w:val="26"/>
                <w:szCs w:val="26"/>
              </w:rPr>
              <w:t>PSY1137</w:t>
            </w:r>
          </w:p>
        </w:tc>
        <w:tc>
          <w:tcPr>
            <w:tcW w:w="635" w:type="pct"/>
            <w:tcBorders>
              <w:top w:val="nil"/>
              <w:left w:val="nil"/>
              <w:bottom w:val="single" w:sz="4" w:space="0" w:color="auto"/>
              <w:right w:val="single" w:sz="4" w:space="0" w:color="auto"/>
            </w:tcBorders>
            <w:shd w:val="clear" w:color="auto" w:fill="auto"/>
            <w:vAlign w:val="center"/>
          </w:tcPr>
          <w:p w14:paraId="2CA4932F" w14:textId="77777777" w:rsidR="00913D9B" w:rsidRPr="00913D9B" w:rsidRDefault="00913D9B" w:rsidP="00913D9B">
            <w:pPr>
              <w:spacing w:before="60" w:after="60" w:line="24" w:lineRule="atLeast"/>
              <w:rPr>
                <w:rFonts w:ascii="Times New Roman" w:hAnsi="Times New Roman"/>
                <w:color w:val="000000"/>
                <w:sz w:val="26"/>
                <w:szCs w:val="26"/>
              </w:rPr>
            </w:pPr>
            <w:r w:rsidRPr="00913D9B">
              <w:rPr>
                <w:rFonts w:ascii="Times New Roman" w:hAnsi="Times New Roman"/>
                <w:color w:val="000000"/>
                <w:sz w:val="26"/>
                <w:szCs w:val="26"/>
              </w:rPr>
              <w:t>Giáo dục sức khỏe tinh thần</w:t>
            </w:r>
          </w:p>
        </w:tc>
        <w:tc>
          <w:tcPr>
            <w:tcW w:w="291" w:type="pct"/>
            <w:tcBorders>
              <w:top w:val="nil"/>
              <w:left w:val="nil"/>
              <w:bottom w:val="single" w:sz="4" w:space="0" w:color="auto"/>
              <w:right w:val="single" w:sz="4" w:space="0" w:color="auto"/>
            </w:tcBorders>
            <w:shd w:val="clear" w:color="auto" w:fill="auto"/>
            <w:vAlign w:val="center"/>
          </w:tcPr>
          <w:p w14:paraId="40AF3A75" w14:textId="77777777" w:rsidR="00913D9B" w:rsidRPr="00913D9B" w:rsidRDefault="00913D9B" w:rsidP="00913D9B">
            <w:pPr>
              <w:spacing w:before="60" w:after="60" w:line="24" w:lineRule="atLeast"/>
              <w:jc w:val="center"/>
              <w:rPr>
                <w:rFonts w:ascii="Times New Roman" w:hAnsi="Times New Roman"/>
                <w:color w:val="000000"/>
                <w:sz w:val="26"/>
                <w:szCs w:val="26"/>
              </w:rPr>
            </w:pPr>
            <w:r w:rsidRPr="00913D9B">
              <w:rPr>
                <w:rFonts w:ascii="Times New Roman" w:hAnsi="Times New Roman"/>
                <w:color w:val="000000"/>
                <w:sz w:val="26"/>
                <w:szCs w:val="26"/>
              </w:rPr>
              <w:t>3</w:t>
            </w:r>
          </w:p>
        </w:tc>
        <w:tc>
          <w:tcPr>
            <w:tcW w:w="2779" w:type="pct"/>
            <w:tcBorders>
              <w:top w:val="nil"/>
              <w:left w:val="nil"/>
              <w:bottom w:val="single" w:sz="4" w:space="0" w:color="auto"/>
              <w:right w:val="single" w:sz="4" w:space="0" w:color="auto"/>
            </w:tcBorders>
            <w:shd w:val="clear" w:color="auto" w:fill="auto"/>
            <w:vAlign w:val="center"/>
          </w:tcPr>
          <w:p w14:paraId="1D625FD1" w14:textId="77777777" w:rsidR="00913D9B" w:rsidRPr="00913D9B" w:rsidRDefault="00913D9B" w:rsidP="00913D9B">
            <w:pPr>
              <w:spacing w:before="60" w:after="60" w:line="24" w:lineRule="atLeast"/>
              <w:jc w:val="both"/>
              <w:rPr>
                <w:rFonts w:ascii="Times New Roman" w:hAnsi="Times New Roman"/>
                <w:color w:val="000000"/>
                <w:sz w:val="26"/>
                <w:szCs w:val="26"/>
              </w:rPr>
            </w:pPr>
            <w:r w:rsidRPr="00913D9B">
              <w:rPr>
                <w:rFonts w:ascii="Times New Roman" w:hAnsi="Times New Roman"/>
                <w:iCs/>
                <w:color w:val="000000"/>
                <w:sz w:val="26"/>
                <w:szCs w:val="26"/>
              </w:rPr>
              <w:t>Học phần cung cấp cho sinh viên những kiến thức, kỹ năng và thái độ cơ bản nhất liên quan đến sức khoẻ tinh thần như: Tổng quan sức khỏe tinh thần; Một số rối loạn tinh thần thường gặp; Định kiến và kỳ thị về sức khoẻ tinh thần; Bối cảnh xã hội của rối loạn tinh thần; Sức khỏe tinh thần ở cộng đồng; Sức khỏe tinh thần ở sinh viên; Đa dạng tính dục; Chăm sóc sức khỏe tinh thần. Trên cơ sở đó, sinh viên có thể chủ động trong việc nhận diện, phòng ngừa, chăm sóc sức khoẻ tâm thần của bản thân và người khác.</w:t>
            </w:r>
          </w:p>
        </w:tc>
      </w:tr>
      <w:tr w:rsidR="00913D9B" w:rsidRPr="00913D9B" w14:paraId="1223CBB3" w14:textId="77777777" w:rsidTr="00913D9B">
        <w:trPr>
          <w:trHeight w:val="945"/>
        </w:trPr>
        <w:tc>
          <w:tcPr>
            <w:tcW w:w="530" w:type="pct"/>
            <w:tcBorders>
              <w:top w:val="nil"/>
              <w:left w:val="single" w:sz="4" w:space="0" w:color="auto"/>
              <w:bottom w:val="single" w:sz="4" w:space="0" w:color="auto"/>
              <w:right w:val="single" w:sz="4" w:space="0" w:color="auto"/>
            </w:tcBorders>
            <w:shd w:val="clear" w:color="auto" w:fill="auto"/>
            <w:vAlign w:val="center"/>
          </w:tcPr>
          <w:p w14:paraId="165187EE"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4.9</w:t>
            </w:r>
          </w:p>
        </w:tc>
        <w:tc>
          <w:tcPr>
            <w:tcW w:w="765" w:type="pct"/>
            <w:tcBorders>
              <w:top w:val="nil"/>
              <w:left w:val="nil"/>
              <w:bottom w:val="single" w:sz="4" w:space="0" w:color="auto"/>
              <w:right w:val="single" w:sz="4" w:space="0" w:color="auto"/>
            </w:tcBorders>
            <w:shd w:val="clear" w:color="auto" w:fill="auto"/>
            <w:vAlign w:val="center"/>
          </w:tcPr>
          <w:p w14:paraId="50D869C3"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ENC1121</w:t>
            </w:r>
          </w:p>
        </w:tc>
        <w:tc>
          <w:tcPr>
            <w:tcW w:w="635" w:type="pct"/>
            <w:tcBorders>
              <w:top w:val="nil"/>
              <w:left w:val="nil"/>
              <w:bottom w:val="single" w:sz="4" w:space="0" w:color="auto"/>
              <w:right w:val="single" w:sz="4" w:space="0" w:color="auto"/>
            </w:tcBorders>
            <w:shd w:val="clear" w:color="auto" w:fill="auto"/>
            <w:vAlign w:val="center"/>
          </w:tcPr>
          <w:p w14:paraId="195E2F70"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Giao tiếp liên văn hóa</w:t>
            </w:r>
          </w:p>
        </w:tc>
        <w:tc>
          <w:tcPr>
            <w:tcW w:w="291" w:type="pct"/>
            <w:tcBorders>
              <w:top w:val="nil"/>
              <w:left w:val="nil"/>
              <w:bottom w:val="single" w:sz="4" w:space="0" w:color="auto"/>
              <w:right w:val="single" w:sz="4" w:space="0" w:color="auto"/>
            </w:tcBorders>
            <w:shd w:val="clear" w:color="auto" w:fill="auto"/>
            <w:vAlign w:val="center"/>
          </w:tcPr>
          <w:p w14:paraId="4D4EAE1C"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hAnsi="Times New Roman"/>
                <w:color w:val="000000"/>
                <w:sz w:val="26"/>
                <w:szCs w:val="26"/>
              </w:rPr>
              <w:t>3</w:t>
            </w:r>
          </w:p>
        </w:tc>
        <w:tc>
          <w:tcPr>
            <w:tcW w:w="2779" w:type="pct"/>
            <w:tcBorders>
              <w:top w:val="nil"/>
              <w:left w:val="nil"/>
              <w:bottom w:val="single" w:sz="4" w:space="0" w:color="auto"/>
              <w:right w:val="single" w:sz="4" w:space="0" w:color="auto"/>
            </w:tcBorders>
            <w:shd w:val="clear" w:color="auto" w:fill="auto"/>
            <w:vAlign w:val="center"/>
          </w:tcPr>
          <w:p w14:paraId="5E7A3A84" w14:textId="77777777" w:rsidR="00913D9B" w:rsidRPr="00913D9B" w:rsidRDefault="00913D9B" w:rsidP="00913D9B">
            <w:pPr>
              <w:spacing w:before="60" w:after="60" w:line="24" w:lineRule="atLeast"/>
              <w:jc w:val="both"/>
              <w:rPr>
                <w:rFonts w:ascii="Times New Roman" w:eastAsia="Times New Roman" w:hAnsi="Times New Roman"/>
                <w:color w:val="000000"/>
                <w:sz w:val="26"/>
                <w:szCs w:val="26"/>
              </w:rPr>
            </w:pPr>
            <w:r w:rsidRPr="00913D9B">
              <w:rPr>
                <w:rFonts w:ascii="Times New Roman" w:hAnsi="Times New Roman"/>
                <w:color w:val="000000"/>
                <w:sz w:val="26"/>
                <w:szCs w:val="26"/>
              </w:rPr>
              <w:t xml:space="preserve">Học phần giúp sinh viên có cái nhìn đa chiều về sự việc, hiện tượng có liên quan đến văn hóa của một địa phương, vùng, toàn cầu, giúp sinh viên tôn trọng sự khác biệt, tôn trọng giá trị đạo đức riêng của mỗi dân tộc được tham chiếu từ chính những chuẩn mực văn hóa của riêng họ nhằm tăng năng lực giao tiếp liên văn hóa với người khác. Thông qua </w:t>
            </w:r>
            <w:r w:rsidRPr="00913D9B">
              <w:rPr>
                <w:rFonts w:ascii="Times New Roman" w:eastAsia="Times New Roman" w:hAnsi="Times New Roman"/>
                <w:color w:val="000000"/>
                <w:sz w:val="26"/>
                <w:szCs w:val="26"/>
              </w:rPr>
              <w:t>học phần</w:t>
            </w:r>
            <w:r w:rsidRPr="00913D9B">
              <w:rPr>
                <w:rFonts w:ascii="Times New Roman" w:hAnsi="Times New Roman"/>
                <w:color w:val="000000"/>
                <w:sz w:val="26"/>
                <w:szCs w:val="26"/>
              </w:rPr>
              <w:t xml:space="preserve">, vấn đề toàn cầu hóa và giao thương quốc tế, những nguyên nhân gây đổ vỡ </w:t>
            </w:r>
            <w:r w:rsidRPr="00913D9B">
              <w:rPr>
                <w:rFonts w:ascii="Times New Roman" w:hAnsi="Times New Roman"/>
                <w:color w:val="000000"/>
                <w:sz w:val="26"/>
                <w:szCs w:val="26"/>
              </w:rPr>
              <w:lastRenderedPageBreak/>
              <w:t>trong giao tiếp khác vùng miền, khác quốc gia nhìn dưới góc độ văn hóa sẽ được đưa ra bàn luận dưới nhiều góc nhìn khác nhau. Người học có thể hiểu được những khác biệt văn hóa, những giá trị văn hóa đối lập và những khác biệt trong giao tiếp phi ngôn ngữ được sử dụng trên thế giới.</w:t>
            </w:r>
          </w:p>
        </w:tc>
      </w:tr>
      <w:tr w:rsidR="00913D9B" w:rsidRPr="00913D9B" w14:paraId="3D27F4C7" w14:textId="77777777" w:rsidTr="00913D9B">
        <w:trPr>
          <w:trHeight w:val="630"/>
        </w:trPr>
        <w:tc>
          <w:tcPr>
            <w:tcW w:w="530" w:type="pct"/>
            <w:tcBorders>
              <w:top w:val="nil"/>
              <w:left w:val="single" w:sz="4" w:space="0" w:color="auto"/>
              <w:bottom w:val="single" w:sz="4" w:space="0" w:color="auto"/>
              <w:right w:val="single" w:sz="4" w:space="0" w:color="auto"/>
            </w:tcBorders>
            <w:shd w:val="clear" w:color="auto" w:fill="auto"/>
            <w:vAlign w:val="center"/>
          </w:tcPr>
          <w:p w14:paraId="024A3B2B"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lastRenderedPageBreak/>
              <w:t>4.10</w:t>
            </w:r>
          </w:p>
        </w:tc>
        <w:tc>
          <w:tcPr>
            <w:tcW w:w="765" w:type="pct"/>
            <w:tcBorders>
              <w:top w:val="nil"/>
              <w:left w:val="nil"/>
              <w:bottom w:val="single" w:sz="4" w:space="0" w:color="auto"/>
              <w:right w:val="single" w:sz="4" w:space="0" w:color="auto"/>
            </w:tcBorders>
            <w:shd w:val="clear" w:color="auto" w:fill="auto"/>
            <w:vAlign w:val="center"/>
          </w:tcPr>
          <w:p w14:paraId="74CC8961"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BUS1115</w:t>
            </w:r>
          </w:p>
        </w:tc>
        <w:tc>
          <w:tcPr>
            <w:tcW w:w="635" w:type="pct"/>
            <w:tcBorders>
              <w:top w:val="nil"/>
              <w:left w:val="nil"/>
              <w:bottom w:val="single" w:sz="4" w:space="0" w:color="auto"/>
              <w:right w:val="single" w:sz="4" w:space="0" w:color="auto"/>
            </w:tcBorders>
            <w:shd w:val="clear" w:color="auto" w:fill="auto"/>
            <w:vAlign w:val="center"/>
          </w:tcPr>
          <w:p w14:paraId="65BF473F"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Khởi nghiệp</w:t>
            </w:r>
          </w:p>
        </w:tc>
        <w:tc>
          <w:tcPr>
            <w:tcW w:w="291" w:type="pct"/>
            <w:tcBorders>
              <w:top w:val="nil"/>
              <w:left w:val="nil"/>
              <w:bottom w:val="single" w:sz="4" w:space="0" w:color="auto"/>
              <w:right w:val="single" w:sz="4" w:space="0" w:color="auto"/>
            </w:tcBorders>
            <w:shd w:val="clear" w:color="auto" w:fill="auto"/>
            <w:vAlign w:val="center"/>
          </w:tcPr>
          <w:p w14:paraId="761D3A23"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hAnsi="Times New Roman"/>
                <w:color w:val="000000"/>
                <w:sz w:val="26"/>
                <w:szCs w:val="26"/>
              </w:rPr>
              <w:t>3</w:t>
            </w:r>
          </w:p>
        </w:tc>
        <w:tc>
          <w:tcPr>
            <w:tcW w:w="2779" w:type="pct"/>
            <w:tcBorders>
              <w:top w:val="nil"/>
              <w:left w:val="nil"/>
              <w:bottom w:val="single" w:sz="4" w:space="0" w:color="auto"/>
              <w:right w:val="single" w:sz="4" w:space="0" w:color="auto"/>
            </w:tcBorders>
            <w:shd w:val="clear" w:color="auto" w:fill="auto"/>
            <w:vAlign w:val="center"/>
          </w:tcPr>
          <w:p w14:paraId="5A4C5363" w14:textId="77777777" w:rsidR="00913D9B" w:rsidRPr="00913D9B" w:rsidRDefault="00913D9B" w:rsidP="00913D9B">
            <w:pPr>
              <w:spacing w:before="60" w:after="60" w:line="24" w:lineRule="atLeast"/>
              <w:jc w:val="both"/>
              <w:rPr>
                <w:rFonts w:ascii="Times New Roman" w:eastAsia="Times New Roman" w:hAnsi="Times New Roman"/>
                <w:color w:val="000000"/>
                <w:sz w:val="26"/>
                <w:szCs w:val="26"/>
              </w:rPr>
            </w:pPr>
            <w:r w:rsidRPr="00913D9B">
              <w:rPr>
                <w:rFonts w:ascii="Times New Roman" w:hAnsi="Times New Roman"/>
                <w:color w:val="000000"/>
                <w:sz w:val="26"/>
                <w:szCs w:val="26"/>
              </w:rPr>
              <w:t>Học phần được thiết kế dành cho hệ cơ bản về những nguyên tắc và kiến thức cốt lõi khi khởi nghiệp. Học xong học phần này, sinh viên có thể tự thiết kế, xây dựng và điều hành một công ty hoặc dự án nhỏ. Ngoài ra, học phần giúp người học hiện thực hóa được những ý tưởng kinh doanh để từ đó tạo dựng được một quy trình kinh doanh nhỏ bắt đầu từ ý tưởng sáng tạo.</w:t>
            </w:r>
          </w:p>
        </w:tc>
      </w:tr>
      <w:tr w:rsidR="00913D9B" w:rsidRPr="00913D9B" w14:paraId="14B0B725" w14:textId="77777777" w:rsidTr="00913D9B">
        <w:trPr>
          <w:trHeight w:val="630"/>
        </w:trPr>
        <w:tc>
          <w:tcPr>
            <w:tcW w:w="530" w:type="pct"/>
            <w:tcBorders>
              <w:top w:val="nil"/>
              <w:left w:val="single" w:sz="4" w:space="0" w:color="auto"/>
              <w:bottom w:val="single" w:sz="4" w:space="0" w:color="auto"/>
              <w:right w:val="single" w:sz="4" w:space="0" w:color="auto"/>
            </w:tcBorders>
            <w:shd w:val="clear" w:color="auto" w:fill="auto"/>
            <w:vAlign w:val="center"/>
          </w:tcPr>
          <w:p w14:paraId="40E63AC7"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4.11</w:t>
            </w:r>
          </w:p>
        </w:tc>
        <w:tc>
          <w:tcPr>
            <w:tcW w:w="765" w:type="pct"/>
            <w:tcBorders>
              <w:top w:val="nil"/>
              <w:left w:val="nil"/>
              <w:bottom w:val="single" w:sz="4" w:space="0" w:color="auto"/>
              <w:right w:val="single" w:sz="4" w:space="0" w:color="auto"/>
            </w:tcBorders>
            <w:shd w:val="clear" w:color="auto" w:fill="auto"/>
            <w:vAlign w:val="center"/>
          </w:tcPr>
          <w:p w14:paraId="5B69BEE1"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LAW1111</w:t>
            </w:r>
          </w:p>
        </w:tc>
        <w:tc>
          <w:tcPr>
            <w:tcW w:w="635" w:type="pct"/>
            <w:tcBorders>
              <w:top w:val="nil"/>
              <w:left w:val="nil"/>
              <w:bottom w:val="single" w:sz="4" w:space="0" w:color="auto"/>
              <w:right w:val="single" w:sz="4" w:space="0" w:color="auto"/>
            </w:tcBorders>
            <w:shd w:val="clear" w:color="auto" w:fill="auto"/>
            <w:vAlign w:val="center"/>
          </w:tcPr>
          <w:p w14:paraId="02CCAEBC"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Luật thương mại</w:t>
            </w:r>
          </w:p>
        </w:tc>
        <w:tc>
          <w:tcPr>
            <w:tcW w:w="291" w:type="pct"/>
            <w:tcBorders>
              <w:top w:val="nil"/>
              <w:left w:val="nil"/>
              <w:bottom w:val="single" w:sz="4" w:space="0" w:color="auto"/>
              <w:right w:val="single" w:sz="4" w:space="0" w:color="auto"/>
            </w:tcBorders>
            <w:shd w:val="clear" w:color="auto" w:fill="auto"/>
            <w:vAlign w:val="center"/>
          </w:tcPr>
          <w:p w14:paraId="0158127B"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hAnsi="Times New Roman"/>
                <w:color w:val="000000"/>
                <w:sz w:val="26"/>
                <w:szCs w:val="26"/>
              </w:rPr>
              <w:t>3</w:t>
            </w:r>
          </w:p>
        </w:tc>
        <w:tc>
          <w:tcPr>
            <w:tcW w:w="2779" w:type="pct"/>
            <w:tcBorders>
              <w:top w:val="nil"/>
              <w:left w:val="nil"/>
              <w:bottom w:val="single" w:sz="4" w:space="0" w:color="auto"/>
              <w:right w:val="single" w:sz="4" w:space="0" w:color="auto"/>
            </w:tcBorders>
            <w:shd w:val="clear" w:color="auto" w:fill="auto"/>
            <w:vAlign w:val="center"/>
          </w:tcPr>
          <w:p w14:paraId="2AC9A44C" w14:textId="77777777" w:rsidR="00913D9B" w:rsidRPr="00913D9B" w:rsidRDefault="00913D9B" w:rsidP="00913D9B">
            <w:pPr>
              <w:spacing w:before="60" w:after="60" w:line="24" w:lineRule="atLeast"/>
              <w:jc w:val="both"/>
              <w:rPr>
                <w:rFonts w:ascii="Times New Roman" w:eastAsia="Times New Roman" w:hAnsi="Times New Roman"/>
                <w:color w:val="000000"/>
                <w:sz w:val="26"/>
                <w:szCs w:val="26"/>
              </w:rPr>
            </w:pPr>
            <w:r w:rsidRPr="00913D9B">
              <w:rPr>
                <w:rFonts w:ascii="Times New Roman" w:hAnsi="Times New Roman"/>
                <w:color w:val="000000"/>
                <w:sz w:val="26"/>
                <w:szCs w:val="26"/>
              </w:rPr>
              <w:t>Học phần cung cấp cho sinh viên những kiến thức cơ bản về hoạt động thương mại và dịch vụ, nắm bắt được những nội dung cơ bản về một số vấn đề pháp luật có liên quan đến thương nhân. Pháp luật về các hoạt động thương mại theo pháp luật Việt Nam, bao gồm những nội dung cơ bản sau: khái niệm về thương nhân và về các hoạt động thương mại; các hoạt động thương mại cụ thể; quyền và nghĩa vụ của các thương nhân trong hoạt động thương mại; các chế tài trong hoạt động thương mại.</w:t>
            </w:r>
          </w:p>
        </w:tc>
      </w:tr>
      <w:tr w:rsidR="00913D9B" w:rsidRPr="00913D9B" w14:paraId="41A107AC" w14:textId="77777777" w:rsidTr="00913D9B">
        <w:trPr>
          <w:trHeight w:val="630"/>
        </w:trPr>
        <w:tc>
          <w:tcPr>
            <w:tcW w:w="530" w:type="pct"/>
            <w:tcBorders>
              <w:top w:val="nil"/>
              <w:left w:val="single" w:sz="4" w:space="0" w:color="auto"/>
              <w:bottom w:val="single" w:sz="4" w:space="0" w:color="auto"/>
              <w:right w:val="single" w:sz="4" w:space="0" w:color="auto"/>
            </w:tcBorders>
            <w:shd w:val="clear" w:color="auto" w:fill="auto"/>
            <w:vAlign w:val="center"/>
          </w:tcPr>
          <w:p w14:paraId="5A6ECE55"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4.12</w:t>
            </w:r>
          </w:p>
        </w:tc>
        <w:tc>
          <w:tcPr>
            <w:tcW w:w="765" w:type="pct"/>
            <w:tcBorders>
              <w:top w:val="nil"/>
              <w:left w:val="nil"/>
              <w:bottom w:val="single" w:sz="4" w:space="0" w:color="auto"/>
              <w:right w:val="single" w:sz="4" w:space="0" w:color="auto"/>
            </w:tcBorders>
            <w:shd w:val="clear" w:color="auto" w:fill="auto"/>
            <w:vAlign w:val="center"/>
          </w:tcPr>
          <w:p w14:paraId="67EE8ACD"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LAW1116</w:t>
            </w:r>
          </w:p>
        </w:tc>
        <w:tc>
          <w:tcPr>
            <w:tcW w:w="635" w:type="pct"/>
            <w:tcBorders>
              <w:top w:val="nil"/>
              <w:left w:val="nil"/>
              <w:bottom w:val="single" w:sz="4" w:space="0" w:color="auto"/>
              <w:right w:val="single" w:sz="4" w:space="0" w:color="auto"/>
            </w:tcBorders>
            <w:shd w:val="clear" w:color="auto" w:fill="auto"/>
            <w:vAlign w:val="center"/>
          </w:tcPr>
          <w:p w14:paraId="454FBCA1"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Luật quốc tế</w:t>
            </w:r>
          </w:p>
        </w:tc>
        <w:tc>
          <w:tcPr>
            <w:tcW w:w="291" w:type="pct"/>
            <w:tcBorders>
              <w:top w:val="nil"/>
              <w:left w:val="nil"/>
              <w:bottom w:val="single" w:sz="4" w:space="0" w:color="auto"/>
              <w:right w:val="single" w:sz="4" w:space="0" w:color="auto"/>
            </w:tcBorders>
            <w:shd w:val="clear" w:color="auto" w:fill="auto"/>
            <w:vAlign w:val="center"/>
          </w:tcPr>
          <w:p w14:paraId="1F044462"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hAnsi="Times New Roman"/>
                <w:color w:val="000000"/>
                <w:sz w:val="26"/>
                <w:szCs w:val="26"/>
              </w:rPr>
              <w:t>3</w:t>
            </w:r>
          </w:p>
        </w:tc>
        <w:tc>
          <w:tcPr>
            <w:tcW w:w="2779" w:type="pct"/>
            <w:tcBorders>
              <w:top w:val="nil"/>
              <w:left w:val="nil"/>
              <w:bottom w:val="single" w:sz="4" w:space="0" w:color="auto"/>
              <w:right w:val="single" w:sz="4" w:space="0" w:color="auto"/>
            </w:tcBorders>
            <w:shd w:val="clear" w:color="auto" w:fill="auto"/>
            <w:vAlign w:val="center"/>
          </w:tcPr>
          <w:p w14:paraId="01C0198E" w14:textId="77777777" w:rsidR="00913D9B" w:rsidRPr="00913D9B" w:rsidRDefault="00913D9B" w:rsidP="00913D9B">
            <w:pPr>
              <w:pStyle w:val="NoiDung"/>
              <w:tabs>
                <w:tab w:val="left" w:pos="1134"/>
              </w:tabs>
              <w:spacing w:before="60" w:after="60" w:line="24" w:lineRule="atLeast"/>
              <w:ind w:left="0"/>
              <w:rPr>
                <w:color w:val="000000"/>
              </w:rPr>
            </w:pPr>
            <w:r w:rsidRPr="00913D9B">
              <w:rPr>
                <w:color w:val="000000"/>
                <w:lang w:val="vi-VN"/>
              </w:rPr>
              <w:t xml:space="preserve">Học phần cung cấp những kiến thức sau: </w:t>
            </w:r>
            <w:r w:rsidRPr="00913D9B">
              <w:rPr>
                <w:color w:val="000000"/>
              </w:rPr>
              <w:t>Nguồn gốc, khái niệm, đặc trưng, cấu trúc, quy phạm và bản chất của luật quốc tế; Phân biệt luật quốc tế và luật quốc gia; Mối quan hệ biện chứng giữa luật quốc tế với luật quốc gia; Các nguyên tắc cơ bản của luật quốc tế; Hệ thống và đặc điểm của nguồn luật quốc tế; Những nội dung cơ bản về dân cư, lãnh thổ- biên giới quốc gia; Những nội dung cơ bản về luật biển quốc tế, luật ngoại giao- lãnh sự.</w:t>
            </w:r>
          </w:p>
        </w:tc>
      </w:tr>
      <w:tr w:rsidR="00913D9B" w:rsidRPr="00913D9B" w14:paraId="23B8E5CC" w14:textId="77777777" w:rsidTr="00913D9B">
        <w:trPr>
          <w:trHeight w:val="244"/>
        </w:trPr>
        <w:tc>
          <w:tcPr>
            <w:tcW w:w="530" w:type="pct"/>
            <w:tcBorders>
              <w:top w:val="nil"/>
              <w:left w:val="single" w:sz="4" w:space="0" w:color="auto"/>
              <w:bottom w:val="single" w:sz="4" w:space="0" w:color="auto"/>
              <w:right w:val="single" w:sz="4" w:space="0" w:color="auto"/>
            </w:tcBorders>
            <w:shd w:val="clear" w:color="auto" w:fill="auto"/>
            <w:vAlign w:val="center"/>
          </w:tcPr>
          <w:p w14:paraId="59B015F8"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4.13</w:t>
            </w:r>
          </w:p>
        </w:tc>
        <w:tc>
          <w:tcPr>
            <w:tcW w:w="765" w:type="pct"/>
            <w:tcBorders>
              <w:top w:val="nil"/>
              <w:left w:val="nil"/>
              <w:bottom w:val="single" w:sz="4" w:space="0" w:color="auto"/>
              <w:right w:val="single" w:sz="4" w:space="0" w:color="auto"/>
            </w:tcBorders>
            <w:shd w:val="clear" w:color="auto" w:fill="auto"/>
            <w:vAlign w:val="center"/>
          </w:tcPr>
          <w:p w14:paraId="5347BCAF"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GPD1135</w:t>
            </w:r>
          </w:p>
        </w:tc>
        <w:tc>
          <w:tcPr>
            <w:tcW w:w="635" w:type="pct"/>
            <w:tcBorders>
              <w:top w:val="nil"/>
              <w:left w:val="nil"/>
              <w:bottom w:val="single" w:sz="4" w:space="0" w:color="auto"/>
              <w:right w:val="single" w:sz="4" w:space="0" w:color="auto"/>
            </w:tcBorders>
            <w:shd w:val="clear" w:color="auto" w:fill="auto"/>
            <w:vAlign w:val="center"/>
          </w:tcPr>
          <w:p w14:paraId="021E6D81"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Nghệ thuật học cơ bản</w:t>
            </w:r>
          </w:p>
        </w:tc>
        <w:tc>
          <w:tcPr>
            <w:tcW w:w="291" w:type="pct"/>
            <w:tcBorders>
              <w:top w:val="nil"/>
              <w:left w:val="nil"/>
              <w:bottom w:val="single" w:sz="4" w:space="0" w:color="auto"/>
              <w:right w:val="single" w:sz="4" w:space="0" w:color="auto"/>
            </w:tcBorders>
            <w:shd w:val="clear" w:color="auto" w:fill="auto"/>
            <w:vAlign w:val="center"/>
          </w:tcPr>
          <w:p w14:paraId="645B9EDD"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hAnsi="Times New Roman"/>
                <w:color w:val="000000"/>
                <w:sz w:val="26"/>
                <w:szCs w:val="26"/>
              </w:rPr>
              <w:t>3</w:t>
            </w:r>
          </w:p>
        </w:tc>
        <w:tc>
          <w:tcPr>
            <w:tcW w:w="2779" w:type="pct"/>
            <w:tcBorders>
              <w:top w:val="nil"/>
              <w:left w:val="nil"/>
              <w:bottom w:val="single" w:sz="4" w:space="0" w:color="auto"/>
              <w:right w:val="single" w:sz="4" w:space="0" w:color="auto"/>
            </w:tcBorders>
            <w:shd w:val="clear" w:color="auto" w:fill="auto"/>
            <w:vAlign w:val="center"/>
          </w:tcPr>
          <w:p w14:paraId="29EA7C8D" w14:textId="77777777" w:rsidR="00913D9B" w:rsidRPr="00913D9B" w:rsidRDefault="00913D9B" w:rsidP="00913D9B">
            <w:pPr>
              <w:spacing w:before="60" w:after="60" w:line="24" w:lineRule="atLeast"/>
              <w:jc w:val="both"/>
              <w:rPr>
                <w:rFonts w:ascii="Times New Roman" w:eastAsia="Times New Roman" w:hAnsi="Times New Roman"/>
                <w:color w:val="000000"/>
                <w:sz w:val="26"/>
                <w:szCs w:val="26"/>
              </w:rPr>
            </w:pPr>
            <w:r w:rsidRPr="00913D9B">
              <w:rPr>
                <w:rFonts w:ascii="Times New Roman" w:hAnsi="Times New Roman"/>
                <w:color w:val="000000"/>
                <w:sz w:val="26"/>
                <w:szCs w:val="26"/>
              </w:rPr>
              <w:t xml:space="preserve">Học phần nhằm truyền cảm hứng, mong muốn thưởng thức, cảm thụ nghệ thuật cho sinh viên. Phát triển sự hiểu biết cơ bản về 7 loại hình nghệ thuật: Kiến trúc, Hội họa, Điêu khắc, Âm nhạc, Văn học, Sân khấu, Điện ảnh. Những kiến thức này giúp gia tăng trí tuệ cảm xúc, góp phần tạo ra một đời sống cân bằng cho sinh viên trong quá trình hoạt động nghề nghiệp. Qua học phần, sinh viên sẽ có một đời sống tinh thần phong phú, phát </w:t>
            </w:r>
            <w:r w:rsidRPr="00913D9B">
              <w:rPr>
                <w:rFonts w:ascii="Times New Roman" w:hAnsi="Times New Roman"/>
                <w:color w:val="000000"/>
                <w:sz w:val="26"/>
                <w:szCs w:val="26"/>
              </w:rPr>
              <w:lastRenderedPageBreak/>
              <w:t>triển thêm những kỹ năng mềm giúp ích cho nghề nghiệp sau này.</w:t>
            </w:r>
          </w:p>
        </w:tc>
      </w:tr>
      <w:tr w:rsidR="00913D9B" w:rsidRPr="00913D9B" w14:paraId="71F75419" w14:textId="77777777" w:rsidTr="00913D9B">
        <w:trPr>
          <w:trHeight w:val="630"/>
        </w:trPr>
        <w:tc>
          <w:tcPr>
            <w:tcW w:w="530" w:type="pct"/>
            <w:tcBorders>
              <w:top w:val="nil"/>
              <w:left w:val="single" w:sz="4" w:space="0" w:color="auto"/>
              <w:bottom w:val="single" w:sz="4" w:space="0" w:color="auto"/>
              <w:right w:val="single" w:sz="4" w:space="0" w:color="auto"/>
            </w:tcBorders>
            <w:shd w:val="clear" w:color="auto" w:fill="auto"/>
            <w:vAlign w:val="center"/>
          </w:tcPr>
          <w:p w14:paraId="07547BE9"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lastRenderedPageBreak/>
              <w:t>4.14</w:t>
            </w:r>
          </w:p>
        </w:tc>
        <w:tc>
          <w:tcPr>
            <w:tcW w:w="765" w:type="pct"/>
            <w:tcBorders>
              <w:top w:val="nil"/>
              <w:left w:val="nil"/>
              <w:bottom w:val="single" w:sz="4" w:space="0" w:color="auto"/>
              <w:right w:val="single" w:sz="4" w:space="0" w:color="auto"/>
            </w:tcBorders>
            <w:shd w:val="clear" w:color="auto" w:fill="auto"/>
            <w:vAlign w:val="center"/>
          </w:tcPr>
          <w:p w14:paraId="4F2240FB"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HRM1111</w:t>
            </w:r>
          </w:p>
        </w:tc>
        <w:tc>
          <w:tcPr>
            <w:tcW w:w="635" w:type="pct"/>
            <w:tcBorders>
              <w:top w:val="nil"/>
              <w:left w:val="nil"/>
              <w:bottom w:val="single" w:sz="4" w:space="0" w:color="auto"/>
              <w:right w:val="single" w:sz="4" w:space="0" w:color="auto"/>
            </w:tcBorders>
            <w:shd w:val="clear" w:color="auto" w:fill="auto"/>
            <w:vAlign w:val="center"/>
          </w:tcPr>
          <w:p w14:paraId="7023C4E2"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Nghệ thuật lãnh đạo</w:t>
            </w:r>
          </w:p>
        </w:tc>
        <w:tc>
          <w:tcPr>
            <w:tcW w:w="291" w:type="pct"/>
            <w:tcBorders>
              <w:top w:val="nil"/>
              <w:left w:val="nil"/>
              <w:bottom w:val="single" w:sz="4" w:space="0" w:color="auto"/>
              <w:right w:val="single" w:sz="4" w:space="0" w:color="auto"/>
            </w:tcBorders>
            <w:shd w:val="clear" w:color="auto" w:fill="auto"/>
            <w:vAlign w:val="center"/>
          </w:tcPr>
          <w:p w14:paraId="2744FAEE"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hAnsi="Times New Roman"/>
                <w:color w:val="000000"/>
                <w:sz w:val="26"/>
                <w:szCs w:val="26"/>
              </w:rPr>
              <w:t>3</w:t>
            </w:r>
          </w:p>
        </w:tc>
        <w:tc>
          <w:tcPr>
            <w:tcW w:w="2779" w:type="pct"/>
            <w:tcBorders>
              <w:top w:val="nil"/>
              <w:left w:val="nil"/>
              <w:bottom w:val="single" w:sz="4" w:space="0" w:color="auto"/>
              <w:right w:val="single" w:sz="4" w:space="0" w:color="auto"/>
            </w:tcBorders>
            <w:shd w:val="clear" w:color="auto" w:fill="auto"/>
            <w:vAlign w:val="center"/>
          </w:tcPr>
          <w:p w14:paraId="1C5B346F" w14:textId="77777777" w:rsidR="00913D9B" w:rsidRPr="00913D9B" w:rsidRDefault="00913D9B" w:rsidP="00913D9B">
            <w:pPr>
              <w:spacing w:before="60" w:after="60" w:line="24" w:lineRule="atLeast"/>
              <w:jc w:val="both"/>
              <w:rPr>
                <w:rFonts w:ascii="Times New Roman" w:eastAsia="Times New Roman" w:hAnsi="Times New Roman"/>
                <w:color w:val="000000"/>
                <w:sz w:val="26"/>
                <w:szCs w:val="26"/>
              </w:rPr>
            </w:pPr>
            <w:r w:rsidRPr="00913D9B">
              <w:rPr>
                <w:rFonts w:ascii="Times New Roman" w:hAnsi="Times New Roman"/>
                <w:color w:val="000000"/>
                <w:sz w:val="26"/>
                <w:szCs w:val="26"/>
              </w:rPr>
              <w:t>Học phần giới thiệu sự tương quan giữa quản lý và lãnh đạo. Những yêu cầu và phẩm chất cần thiết để trở thành nhà lãnh đạo nhóm, lãnh đạo tổ chức. Các phong cách lãnh đạo: phong cách dân chủ, phong cách độc đoán, phong cách tự do. Nhấn mạnh tính nghệ thuật trong lãnh đạo với những đặc trưng như: tính sáng tạo-độc đáo, tính linh hoạt, tính tổng hợp, tính hiệu quả thực tế, tính khoa học và các nội dung cơ bản của nghệ thuật lãnh đạo như: nghệ thuật điều hành, nghệ thuật giao tiếp, nghệ thuật động viên-khích lệ, nghệ thuật sử dụng quyền lực, nghệ thuật dùng người, nghệ thuật tùy cơ ứng biến…  Học phần cũng đề cập đến vai trò, trách nhiệm của người lãnh đạo nhóm: trách nhiệm đối với cá nhân, trách nhiệm đối với công việc, trách nhiệm đối với nhóm và thể hiện vai trò lãnh đạo nhóm. Phân biệt quyền hạn và quyền lực, nghệ thuật giao quyền và ủy quyền công việc hiệu quả. Giới thiệu nghệ thuật phát hiện, lựa chọn và sử dụng nhân tài; một nhiệm vụ rất quan trọng đối với người làm công tác quản lý.</w:t>
            </w:r>
          </w:p>
        </w:tc>
      </w:tr>
      <w:tr w:rsidR="00913D9B" w:rsidRPr="00913D9B" w14:paraId="57866AB8" w14:textId="77777777" w:rsidTr="00913D9B">
        <w:trPr>
          <w:trHeight w:val="630"/>
        </w:trPr>
        <w:tc>
          <w:tcPr>
            <w:tcW w:w="530" w:type="pct"/>
            <w:tcBorders>
              <w:top w:val="nil"/>
              <w:left w:val="single" w:sz="4" w:space="0" w:color="auto"/>
              <w:bottom w:val="single" w:sz="4" w:space="0" w:color="auto"/>
              <w:right w:val="single" w:sz="4" w:space="0" w:color="auto"/>
            </w:tcBorders>
            <w:shd w:val="clear" w:color="auto" w:fill="auto"/>
            <w:vAlign w:val="center"/>
          </w:tcPr>
          <w:p w14:paraId="386231C0"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4.15</w:t>
            </w:r>
          </w:p>
        </w:tc>
        <w:tc>
          <w:tcPr>
            <w:tcW w:w="765" w:type="pct"/>
            <w:tcBorders>
              <w:top w:val="nil"/>
              <w:left w:val="nil"/>
              <w:bottom w:val="single" w:sz="4" w:space="0" w:color="auto"/>
              <w:right w:val="single" w:sz="4" w:space="0" w:color="auto"/>
            </w:tcBorders>
            <w:shd w:val="clear" w:color="auto" w:fill="auto"/>
            <w:vAlign w:val="center"/>
          </w:tcPr>
          <w:p w14:paraId="2A1B7788"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HMM1137</w:t>
            </w:r>
          </w:p>
        </w:tc>
        <w:tc>
          <w:tcPr>
            <w:tcW w:w="635" w:type="pct"/>
            <w:tcBorders>
              <w:top w:val="nil"/>
              <w:left w:val="nil"/>
              <w:bottom w:val="single" w:sz="4" w:space="0" w:color="auto"/>
              <w:right w:val="single" w:sz="4" w:space="0" w:color="auto"/>
            </w:tcBorders>
            <w:shd w:val="clear" w:color="auto" w:fill="auto"/>
            <w:vAlign w:val="center"/>
          </w:tcPr>
          <w:p w14:paraId="7AC55BA4"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Nghệ thuật xây dựng hình ảnh cá nhân chuyên nghiệp</w:t>
            </w:r>
          </w:p>
        </w:tc>
        <w:tc>
          <w:tcPr>
            <w:tcW w:w="291" w:type="pct"/>
            <w:tcBorders>
              <w:top w:val="nil"/>
              <w:left w:val="nil"/>
              <w:bottom w:val="single" w:sz="4" w:space="0" w:color="auto"/>
              <w:right w:val="single" w:sz="4" w:space="0" w:color="auto"/>
            </w:tcBorders>
            <w:shd w:val="clear" w:color="auto" w:fill="auto"/>
            <w:vAlign w:val="center"/>
          </w:tcPr>
          <w:p w14:paraId="0059AE79"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hAnsi="Times New Roman"/>
                <w:color w:val="000000"/>
                <w:sz w:val="26"/>
                <w:szCs w:val="26"/>
              </w:rPr>
              <w:t>3</w:t>
            </w:r>
          </w:p>
        </w:tc>
        <w:tc>
          <w:tcPr>
            <w:tcW w:w="2779" w:type="pct"/>
            <w:tcBorders>
              <w:top w:val="nil"/>
              <w:left w:val="nil"/>
              <w:bottom w:val="single" w:sz="4" w:space="0" w:color="auto"/>
              <w:right w:val="single" w:sz="4" w:space="0" w:color="auto"/>
            </w:tcBorders>
            <w:shd w:val="clear" w:color="auto" w:fill="auto"/>
            <w:vAlign w:val="center"/>
          </w:tcPr>
          <w:p w14:paraId="0B87103B" w14:textId="77777777" w:rsidR="00913D9B" w:rsidRPr="00913D9B" w:rsidRDefault="00913D9B" w:rsidP="00913D9B">
            <w:pPr>
              <w:spacing w:before="60" w:after="60" w:line="24" w:lineRule="atLeast"/>
              <w:jc w:val="both"/>
              <w:rPr>
                <w:rFonts w:ascii="Times New Roman" w:eastAsia="Times New Roman" w:hAnsi="Times New Roman"/>
                <w:color w:val="000000"/>
                <w:sz w:val="26"/>
                <w:szCs w:val="26"/>
              </w:rPr>
            </w:pPr>
            <w:r w:rsidRPr="00913D9B">
              <w:rPr>
                <w:rFonts w:ascii="Times New Roman" w:eastAsia="MS Mincho" w:hAnsi="Times New Roman"/>
                <w:bCs/>
                <w:iCs/>
                <w:color w:val="000000"/>
                <w:sz w:val="26"/>
                <w:szCs w:val="26"/>
              </w:rPr>
              <w:t xml:space="preserve">Học phần trang bị những kiến thức và kỹ năng liên quan đến phong cách, trang phục, hình thể. Bên cạnh đó, học phần còn giúp người học phát triển được những kỹ năng liên quan đến xây dựng hình ảnh cá nhân, lựa chọn trang phục, giao tiếp với đồng nghiệp và khách hàng, nói chuyện qua điện thoại, ngôn ngữ biểu cảm, kiểm soát cảm xúc, kỹ năng đi đứng nhẹ nhàn....nhằm tạo dựng cho từng cá nhân hình ảnh chuyên nghiệp và tạo ấn tượng nơi làm việc, góp phần nâng cao hiệu quả công việc và tăng sự hài lòng cho đồng nghiệp, đối tác và khách hàng. Từ đó, đáp ứng được yêu cầu cơ bản đối với những nhân sự làm việc trong ngành dịch vụ. </w:t>
            </w:r>
          </w:p>
        </w:tc>
      </w:tr>
      <w:tr w:rsidR="00913D9B" w:rsidRPr="00913D9B" w14:paraId="3C1FAE80" w14:textId="77777777" w:rsidTr="00913D9B">
        <w:trPr>
          <w:trHeight w:val="630"/>
        </w:trPr>
        <w:tc>
          <w:tcPr>
            <w:tcW w:w="530" w:type="pct"/>
            <w:tcBorders>
              <w:top w:val="nil"/>
              <w:left w:val="single" w:sz="4" w:space="0" w:color="auto"/>
              <w:bottom w:val="single" w:sz="4" w:space="0" w:color="auto"/>
              <w:right w:val="single" w:sz="4" w:space="0" w:color="auto"/>
            </w:tcBorders>
            <w:shd w:val="clear" w:color="auto" w:fill="auto"/>
            <w:vAlign w:val="center"/>
          </w:tcPr>
          <w:p w14:paraId="5AB90167"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4.16</w:t>
            </w:r>
          </w:p>
        </w:tc>
        <w:tc>
          <w:tcPr>
            <w:tcW w:w="765" w:type="pct"/>
            <w:tcBorders>
              <w:top w:val="nil"/>
              <w:left w:val="nil"/>
              <w:bottom w:val="single" w:sz="4" w:space="0" w:color="auto"/>
              <w:right w:val="single" w:sz="4" w:space="0" w:color="auto"/>
            </w:tcBorders>
            <w:shd w:val="clear" w:color="auto" w:fill="auto"/>
            <w:vAlign w:val="center"/>
          </w:tcPr>
          <w:p w14:paraId="0677C4E8"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IRE1130</w:t>
            </w:r>
          </w:p>
        </w:tc>
        <w:tc>
          <w:tcPr>
            <w:tcW w:w="635" w:type="pct"/>
            <w:tcBorders>
              <w:top w:val="nil"/>
              <w:left w:val="nil"/>
              <w:bottom w:val="single" w:sz="4" w:space="0" w:color="auto"/>
              <w:right w:val="single" w:sz="4" w:space="0" w:color="auto"/>
            </w:tcBorders>
            <w:shd w:val="clear" w:color="auto" w:fill="auto"/>
            <w:vAlign w:val="center"/>
          </w:tcPr>
          <w:p w14:paraId="3BC9AEC1"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Nghiệp vụ ngoại giao</w:t>
            </w:r>
          </w:p>
        </w:tc>
        <w:tc>
          <w:tcPr>
            <w:tcW w:w="291" w:type="pct"/>
            <w:tcBorders>
              <w:top w:val="nil"/>
              <w:left w:val="nil"/>
              <w:bottom w:val="single" w:sz="4" w:space="0" w:color="auto"/>
              <w:right w:val="single" w:sz="4" w:space="0" w:color="auto"/>
            </w:tcBorders>
            <w:shd w:val="clear" w:color="auto" w:fill="auto"/>
            <w:vAlign w:val="center"/>
          </w:tcPr>
          <w:p w14:paraId="4341FDFA"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hAnsi="Times New Roman"/>
                <w:color w:val="000000"/>
                <w:sz w:val="26"/>
                <w:szCs w:val="26"/>
              </w:rPr>
              <w:t>3</w:t>
            </w:r>
          </w:p>
        </w:tc>
        <w:tc>
          <w:tcPr>
            <w:tcW w:w="2779" w:type="pct"/>
            <w:tcBorders>
              <w:top w:val="nil"/>
              <w:left w:val="nil"/>
              <w:bottom w:val="single" w:sz="4" w:space="0" w:color="auto"/>
              <w:right w:val="single" w:sz="4" w:space="0" w:color="auto"/>
            </w:tcBorders>
            <w:shd w:val="clear" w:color="auto" w:fill="auto"/>
            <w:vAlign w:val="center"/>
          </w:tcPr>
          <w:p w14:paraId="55B92DD2" w14:textId="77777777" w:rsidR="00913D9B" w:rsidRPr="00913D9B" w:rsidRDefault="00913D9B" w:rsidP="00913D9B">
            <w:pPr>
              <w:spacing w:before="60" w:after="60" w:line="24" w:lineRule="atLeast"/>
              <w:jc w:val="both"/>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 xml:space="preserve">Học phần cung cấp cho sinh viên một số công tác của nghiệp vụ ngoại giao như công tác lễ tân ngoại giao, công tác lãnh sự, công tác thông tin, tuyên truyền đối ngoại, công tác tiếp xúc, đàm phán ngoại giao, công tác nghiên cứu ngoại giao; </w:t>
            </w:r>
            <w:r w:rsidRPr="00913D9B">
              <w:rPr>
                <w:rFonts w:ascii="Times New Roman" w:hAnsi="Times New Roman"/>
                <w:color w:val="000000"/>
                <w:sz w:val="26"/>
                <w:szCs w:val="26"/>
              </w:rPr>
              <w:t>N</w:t>
            </w:r>
            <w:r w:rsidRPr="00913D9B">
              <w:rPr>
                <w:rFonts w:ascii="Times New Roman" w:eastAsia="Times New Roman" w:hAnsi="Times New Roman"/>
                <w:color w:val="000000"/>
                <w:sz w:val="26"/>
                <w:szCs w:val="26"/>
              </w:rPr>
              <w:t xml:space="preserve">gười học sẽ được trang bị các kiến thức lý thuyết </w:t>
            </w:r>
            <w:r w:rsidRPr="00913D9B">
              <w:rPr>
                <w:rFonts w:ascii="Times New Roman" w:eastAsia="Times New Roman" w:hAnsi="Times New Roman"/>
                <w:color w:val="000000"/>
                <w:sz w:val="26"/>
                <w:szCs w:val="26"/>
              </w:rPr>
              <w:lastRenderedPageBreak/>
              <w:t>và thực tiễn về hoạt động lễ tân ngoại giao của các quốc gia cũng như của Việt Nam. Môn học gồm 4 nhóm vấn đề chính: (1) Khái quát về lễ tân ngoại giao; (2) Ngôi thứ và cách sắp xếp vị trí trong lễ tân ngoại giao; (3) Nghi thức ngoại giao; (4) Tiệc ngoại giao và cách tổ chức.</w:t>
            </w:r>
          </w:p>
        </w:tc>
      </w:tr>
      <w:tr w:rsidR="00913D9B" w:rsidRPr="00913D9B" w14:paraId="1CC0556C" w14:textId="77777777" w:rsidTr="00913D9B">
        <w:trPr>
          <w:trHeight w:val="630"/>
        </w:trPr>
        <w:tc>
          <w:tcPr>
            <w:tcW w:w="530" w:type="pct"/>
            <w:tcBorders>
              <w:top w:val="nil"/>
              <w:left w:val="single" w:sz="4" w:space="0" w:color="auto"/>
              <w:bottom w:val="single" w:sz="4" w:space="0" w:color="auto"/>
              <w:right w:val="single" w:sz="4" w:space="0" w:color="auto"/>
            </w:tcBorders>
            <w:shd w:val="clear" w:color="auto" w:fill="auto"/>
            <w:vAlign w:val="center"/>
          </w:tcPr>
          <w:p w14:paraId="26763CD8"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lastRenderedPageBreak/>
              <w:t>4.17</w:t>
            </w:r>
          </w:p>
        </w:tc>
        <w:tc>
          <w:tcPr>
            <w:tcW w:w="765" w:type="pct"/>
            <w:tcBorders>
              <w:top w:val="nil"/>
              <w:left w:val="nil"/>
              <w:bottom w:val="single" w:sz="4" w:space="0" w:color="auto"/>
              <w:right w:val="single" w:sz="4" w:space="0" w:color="auto"/>
            </w:tcBorders>
            <w:shd w:val="clear" w:color="auto" w:fill="auto"/>
            <w:vAlign w:val="center"/>
          </w:tcPr>
          <w:p w14:paraId="2108E3DE"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DAS1125</w:t>
            </w:r>
          </w:p>
        </w:tc>
        <w:tc>
          <w:tcPr>
            <w:tcW w:w="635" w:type="pct"/>
            <w:tcBorders>
              <w:top w:val="nil"/>
              <w:left w:val="nil"/>
              <w:bottom w:val="single" w:sz="4" w:space="0" w:color="auto"/>
              <w:right w:val="single" w:sz="4" w:space="0" w:color="auto"/>
            </w:tcBorders>
            <w:shd w:val="clear" w:color="auto" w:fill="auto"/>
            <w:vAlign w:val="center"/>
          </w:tcPr>
          <w:p w14:paraId="6D1A745E"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Nhập môn chuyển đổi số</w:t>
            </w:r>
          </w:p>
        </w:tc>
        <w:tc>
          <w:tcPr>
            <w:tcW w:w="291" w:type="pct"/>
            <w:tcBorders>
              <w:top w:val="nil"/>
              <w:left w:val="nil"/>
              <w:bottom w:val="single" w:sz="4" w:space="0" w:color="auto"/>
              <w:right w:val="single" w:sz="4" w:space="0" w:color="auto"/>
            </w:tcBorders>
            <w:shd w:val="clear" w:color="auto" w:fill="auto"/>
            <w:vAlign w:val="center"/>
          </w:tcPr>
          <w:p w14:paraId="2AEF273F"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hAnsi="Times New Roman"/>
                <w:color w:val="000000"/>
                <w:sz w:val="26"/>
                <w:szCs w:val="26"/>
              </w:rPr>
              <w:t>3</w:t>
            </w:r>
          </w:p>
        </w:tc>
        <w:tc>
          <w:tcPr>
            <w:tcW w:w="2779" w:type="pct"/>
            <w:tcBorders>
              <w:top w:val="nil"/>
              <w:left w:val="nil"/>
              <w:bottom w:val="single" w:sz="4" w:space="0" w:color="auto"/>
              <w:right w:val="single" w:sz="4" w:space="0" w:color="auto"/>
            </w:tcBorders>
            <w:shd w:val="clear" w:color="auto" w:fill="auto"/>
            <w:vAlign w:val="center"/>
          </w:tcPr>
          <w:p w14:paraId="33C16159" w14:textId="77777777" w:rsidR="00913D9B" w:rsidRPr="00913D9B" w:rsidRDefault="00913D9B" w:rsidP="00913D9B">
            <w:pPr>
              <w:spacing w:before="60" w:after="60" w:line="24" w:lineRule="atLeast"/>
              <w:jc w:val="both"/>
              <w:rPr>
                <w:rFonts w:ascii="Times New Roman" w:eastAsia="Times New Roman" w:hAnsi="Times New Roman"/>
                <w:color w:val="000000"/>
                <w:sz w:val="26"/>
                <w:szCs w:val="26"/>
              </w:rPr>
            </w:pPr>
            <w:r w:rsidRPr="00913D9B">
              <w:rPr>
                <w:rFonts w:ascii="Times New Roman" w:eastAsia="MS Mincho" w:hAnsi="Times New Roman"/>
                <w:bCs/>
                <w:iCs/>
                <w:color w:val="000000"/>
                <w:sz w:val="26"/>
                <w:szCs w:val="26"/>
              </w:rPr>
              <w:t>Học phần cung cấp các kiến thức nền tảng về xu hướng chuyển đổi số trên thế giới và Việt Nam, định nghĩa và khái niệm chuyển đổi số cho doanh nghiệp, lộ trình chuyển đổi số cho các doanh nghiệp vừa và nhỏ, các công cụ đánh giá mức độ sẵn sàng trong chuyển đổi số của doanh nghiệp vừa và nhỏ, và các giải pháp công nghệ theo lộ trình chuyển đổi số.</w:t>
            </w:r>
          </w:p>
        </w:tc>
      </w:tr>
      <w:tr w:rsidR="00913D9B" w:rsidRPr="00913D9B" w14:paraId="327B8095" w14:textId="77777777" w:rsidTr="00913D9B">
        <w:trPr>
          <w:trHeight w:val="630"/>
        </w:trPr>
        <w:tc>
          <w:tcPr>
            <w:tcW w:w="530" w:type="pct"/>
            <w:tcBorders>
              <w:top w:val="nil"/>
              <w:left w:val="single" w:sz="4" w:space="0" w:color="auto"/>
              <w:bottom w:val="single" w:sz="4" w:space="0" w:color="auto"/>
              <w:right w:val="single" w:sz="4" w:space="0" w:color="auto"/>
            </w:tcBorders>
            <w:shd w:val="clear" w:color="auto" w:fill="auto"/>
            <w:vAlign w:val="center"/>
          </w:tcPr>
          <w:p w14:paraId="1999CBA8"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4.18</w:t>
            </w:r>
          </w:p>
        </w:tc>
        <w:tc>
          <w:tcPr>
            <w:tcW w:w="765" w:type="pct"/>
            <w:tcBorders>
              <w:top w:val="nil"/>
              <w:left w:val="nil"/>
              <w:bottom w:val="single" w:sz="4" w:space="0" w:color="auto"/>
              <w:right w:val="single" w:sz="4" w:space="0" w:color="auto"/>
            </w:tcBorders>
            <w:shd w:val="clear" w:color="auto" w:fill="auto"/>
            <w:vAlign w:val="center"/>
          </w:tcPr>
          <w:p w14:paraId="3C26A115"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IRE1108</w:t>
            </w:r>
          </w:p>
        </w:tc>
        <w:tc>
          <w:tcPr>
            <w:tcW w:w="635" w:type="pct"/>
            <w:tcBorders>
              <w:top w:val="nil"/>
              <w:left w:val="nil"/>
              <w:bottom w:val="single" w:sz="4" w:space="0" w:color="auto"/>
              <w:right w:val="single" w:sz="4" w:space="0" w:color="auto"/>
            </w:tcBorders>
            <w:shd w:val="clear" w:color="auto" w:fill="auto"/>
            <w:vAlign w:val="center"/>
          </w:tcPr>
          <w:p w14:paraId="30FE6D2F"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Những vấn đề toàn cầu</w:t>
            </w:r>
          </w:p>
        </w:tc>
        <w:tc>
          <w:tcPr>
            <w:tcW w:w="291" w:type="pct"/>
            <w:tcBorders>
              <w:top w:val="nil"/>
              <w:left w:val="nil"/>
              <w:bottom w:val="single" w:sz="4" w:space="0" w:color="auto"/>
              <w:right w:val="single" w:sz="4" w:space="0" w:color="auto"/>
            </w:tcBorders>
            <w:shd w:val="clear" w:color="auto" w:fill="auto"/>
            <w:vAlign w:val="center"/>
          </w:tcPr>
          <w:p w14:paraId="2BAF73A6"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hAnsi="Times New Roman"/>
                <w:color w:val="000000"/>
                <w:sz w:val="26"/>
                <w:szCs w:val="26"/>
              </w:rPr>
              <w:t>3</w:t>
            </w:r>
          </w:p>
        </w:tc>
        <w:tc>
          <w:tcPr>
            <w:tcW w:w="2779" w:type="pct"/>
            <w:tcBorders>
              <w:top w:val="nil"/>
              <w:left w:val="nil"/>
              <w:bottom w:val="single" w:sz="4" w:space="0" w:color="auto"/>
              <w:right w:val="single" w:sz="4" w:space="0" w:color="auto"/>
            </w:tcBorders>
            <w:shd w:val="clear" w:color="auto" w:fill="auto"/>
            <w:vAlign w:val="center"/>
          </w:tcPr>
          <w:p w14:paraId="04F47D67" w14:textId="77777777" w:rsidR="00913D9B" w:rsidRPr="00913D9B" w:rsidRDefault="00913D9B" w:rsidP="00913D9B">
            <w:pPr>
              <w:spacing w:before="60" w:after="60" w:line="24" w:lineRule="atLeast"/>
              <w:jc w:val="both"/>
              <w:rPr>
                <w:rFonts w:ascii="Times New Roman" w:eastAsia="Times New Roman" w:hAnsi="Times New Roman"/>
                <w:color w:val="000000"/>
                <w:sz w:val="26"/>
                <w:szCs w:val="26"/>
              </w:rPr>
            </w:pPr>
            <w:r w:rsidRPr="00913D9B">
              <w:rPr>
                <w:rFonts w:ascii="Times New Roman" w:hAnsi="Times New Roman"/>
                <w:color w:val="000000"/>
                <w:sz w:val="26"/>
                <w:szCs w:val="26"/>
                <w:lang w:val="da-DK"/>
              </w:rPr>
              <w:t>Học phần cung cấp bức tranh toàn cảnh về các vấn đề toàn cầu hiện nay trên thế giới. Học phần đi sâu giới thiệu về những vấn đề toàn cầu nổi bật hiện nay trên thế giới cũng như đối với Việt Nam như vũ khí huỷ diệt hàng loạt, môi trường, dân số, tội phạm quốc tế, năng lượng, đói nghèo,… Học phần cung cấp ch</w:t>
            </w:r>
            <w:r w:rsidRPr="00913D9B">
              <w:rPr>
                <w:rFonts w:ascii="Times New Roman" w:hAnsi="Times New Roman"/>
                <w:b/>
                <w:color w:val="000000"/>
                <w:sz w:val="26"/>
                <w:szCs w:val="26"/>
                <w:lang w:val="da-DK"/>
              </w:rPr>
              <w:t>o</w:t>
            </w:r>
            <w:r w:rsidRPr="00913D9B">
              <w:rPr>
                <w:rFonts w:ascii="Times New Roman" w:hAnsi="Times New Roman"/>
                <w:color w:val="000000"/>
                <w:sz w:val="26"/>
                <w:szCs w:val="26"/>
                <w:lang w:val="da-DK"/>
              </w:rPr>
              <w:t xml:space="preserve"> sinh viên những kiến thức cơ sở về các vấn đề toàn cầu từ khái niệm, phân loại, quá trình hình thành và phát triển, thực trạng hiện nay, tình hình và các phương thức hợp tác quốc tế, thuận lợi và khó khăn trong việc giải quyết các vấn đề toàn cầu. Môn học cũng giới thiệu cơ sở lý luận về vấn đề toàn cầu như khái niệm và phân loại, nền tảng quy định tính toàn cầu của vấn đề, các lý thuyết và quan niệm khác nhau trong từng vấn đề toàn cầu. Qua đó, môn học góp phần trang bị cơ sở lý luận và phương pháp nghiên cứu quan hệ quốc tế, giúp sinh viên có khả năng phân tích các hiện tượng và vấn đề khác nhau trong thực tiễn quan hệ quốc tế.</w:t>
            </w:r>
          </w:p>
        </w:tc>
      </w:tr>
      <w:tr w:rsidR="00913D9B" w:rsidRPr="00913D9B" w14:paraId="7A92B40B" w14:textId="77777777" w:rsidTr="00913D9B">
        <w:trPr>
          <w:trHeight w:val="630"/>
        </w:trPr>
        <w:tc>
          <w:tcPr>
            <w:tcW w:w="530" w:type="pct"/>
            <w:tcBorders>
              <w:top w:val="nil"/>
              <w:left w:val="single" w:sz="4" w:space="0" w:color="auto"/>
              <w:bottom w:val="single" w:sz="4" w:space="0" w:color="auto"/>
              <w:right w:val="single" w:sz="4" w:space="0" w:color="auto"/>
            </w:tcBorders>
            <w:shd w:val="clear" w:color="auto" w:fill="auto"/>
            <w:vAlign w:val="center"/>
          </w:tcPr>
          <w:p w14:paraId="47009564"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4.19</w:t>
            </w:r>
          </w:p>
        </w:tc>
        <w:tc>
          <w:tcPr>
            <w:tcW w:w="765" w:type="pct"/>
            <w:tcBorders>
              <w:top w:val="nil"/>
              <w:left w:val="nil"/>
              <w:bottom w:val="single" w:sz="4" w:space="0" w:color="auto"/>
              <w:right w:val="single" w:sz="4" w:space="0" w:color="auto"/>
            </w:tcBorders>
            <w:shd w:val="clear" w:color="auto" w:fill="auto"/>
            <w:vAlign w:val="center"/>
          </w:tcPr>
          <w:p w14:paraId="7C6FFF2E"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DAS1124</w:t>
            </w:r>
          </w:p>
        </w:tc>
        <w:tc>
          <w:tcPr>
            <w:tcW w:w="635" w:type="pct"/>
            <w:tcBorders>
              <w:top w:val="nil"/>
              <w:left w:val="nil"/>
              <w:bottom w:val="single" w:sz="4" w:space="0" w:color="auto"/>
              <w:right w:val="single" w:sz="4" w:space="0" w:color="auto"/>
            </w:tcBorders>
            <w:shd w:val="clear" w:color="auto" w:fill="auto"/>
            <w:vAlign w:val="center"/>
          </w:tcPr>
          <w:p w14:paraId="6F9D9074"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Phân tích dữ liệu ứng dụng</w:t>
            </w:r>
          </w:p>
        </w:tc>
        <w:tc>
          <w:tcPr>
            <w:tcW w:w="291" w:type="pct"/>
            <w:tcBorders>
              <w:top w:val="nil"/>
              <w:left w:val="nil"/>
              <w:bottom w:val="single" w:sz="4" w:space="0" w:color="auto"/>
              <w:right w:val="single" w:sz="4" w:space="0" w:color="auto"/>
            </w:tcBorders>
            <w:shd w:val="clear" w:color="auto" w:fill="auto"/>
            <w:vAlign w:val="center"/>
          </w:tcPr>
          <w:p w14:paraId="0ABB9F04"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hAnsi="Times New Roman"/>
                <w:color w:val="000000"/>
                <w:sz w:val="26"/>
                <w:szCs w:val="26"/>
              </w:rPr>
              <w:t>3</w:t>
            </w:r>
          </w:p>
        </w:tc>
        <w:tc>
          <w:tcPr>
            <w:tcW w:w="2779" w:type="pct"/>
            <w:tcBorders>
              <w:top w:val="nil"/>
              <w:left w:val="nil"/>
              <w:bottom w:val="single" w:sz="4" w:space="0" w:color="auto"/>
              <w:right w:val="single" w:sz="4" w:space="0" w:color="auto"/>
            </w:tcBorders>
            <w:shd w:val="clear" w:color="auto" w:fill="auto"/>
            <w:vAlign w:val="center"/>
          </w:tcPr>
          <w:p w14:paraId="5AD00D15" w14:textId="77777777" w:rsidR="00913D9B" w:rsidRPr="00913D9B" w:rsidRDefault="00913D9B" w:rsidP="00913D9B">
            <w:pPr>
              <w:spacing w:before="60" w:after="60" w:line="24" w:lineRule="atLeast"/>
              <w:jc w:val="both"/>
              <w:rPr>
                <w:rFonts w:ascii="Times New Roman" w:eastAsia="Times New Roman" w:hAnsi="Times New Roman"/>
                <w:color w:val="000000"/>
                <w:sz w:val="26"/>
                <w:szCs w:val="26"/>
              </w:rPr>
            </w:pPr>
            <w:r w:rsidRPr="00913D9B">
              <w:rPr>
                <w:rFonts w:ascii="Times New Roman" w:hAnsi="Times New Roman"/>
                <w:color w:val="000000"/>
                <w:sz w:val="26"/>
                <w:szCs w:val="26"/>
              </w:rPr>
              <w:t>Học phần giới thiệu các kỹ thuật và tư duy phân tích dữ liệu cơ bản qua các ứng dụng cụ thể. Cụ thể học phần sẽ trình bày về các phương pháp phân tích dữ liệu sử dụng Excel và áp dụng trong các lĩnh vực cụ thể như kinh tế-kinh doanh, tài chính, marketing, bất động sản, ... Qua đó sẽ khai phá được những thông tin hữu ích của dữ liệu, mang đến nhiều lợi ích cho tổ chức, doanh nghiệp.</w:t>
            </w:r>
          </w:p>
        </w:tc>
      </w:tr>
      <w:tr w:rsidR="00913D9B" w:rsidRPr="00913D9B" w14:paraId="3CA5B9F5" w14:textId="77777777" w:rsidTr="00913D9B">
        <w:trPr>
          <w:trHeight w:val="630"/>
        </w:trPr>
        <w:tc>
          <w:tcPr>
            <w:tcW w:w="530" w:type="pct"/>
            <w:tcBorders>
              <w:top w:val="nil"/>
              <w:left w:val="single" w:sz="4" w:space="0" w:color="auto"/>
              <w:bottom w:val="single" w:sz="4" w:space="0" w:color="auto"/>
              <w:right w:val="single" w:sz="4" w:space="0" w:color="auto"/>
            </w:tcBorders>
            <w:shd w:val="clear" w:color="auto" w:fill="auto"/>
            <w:vAlign w:val="center"/>
          </w:tcPr>
          <w:p w14:paraId="69120CE5"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lastRenderedPageBreak/>
              <w:t>4.20</w:t>
            </w:r>
          </w:p>
        </w:tc>
        <w:tc>
          <w:tcPr>
            <w:tcW w:w="765" w:type="pct"/>
            <w:tcBorders>
              <w:top w:val="nil"/>
              <w:left w:val="nil"/>
              <w:bottom w:val="single" w:sz="4" w:space="0" w:color="auto"/>
              <w:right w:val="single" w:sz="4" w:space="0" w:color="auto"/>
            </w:tcBorders>
            <w:shd w:val="clear" w:color="auto" w:fill="auto"/>
            <w:vAlign w:val="center"/>
          </w:tcPr>
          <w:p w14:paraId="7485939E"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LAW1107</w:t>
            </w:r>
          </w:p>
        </w:tc>
        <w:tc>
          <w:tcPr>
            <w:tcW w:w="635" w:type="pct"/>
            <w:tcBorders>
              <w:top w:val="nil"/>
              <w:left w:val="nil"/>
              <w:bottom w:val="single" w:sz="4" w:space="0" w:color="auto"/>
              <w:right w:val="single" w:sz="4" w:space="0" w:color="auto"/>
            </w:tcBorders>
            <w:shd w:val="clear" w:color="auto" w:fill="auto"/>
            <w:vAlign w:val="center"/>
          </w:tcPr>
          <w:p w14:paraId="437CF9DA"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Pháp luật về doanh nghiệp</w:t>
            </w:r>
          </w:p>
        </w:tc>
        <w:tc>
          <w:tcPr>
            <w:tcW w:w="291" w:type="pct"/>
            <w:tcBorders>
              <w:top w:val="nil"/>
              <w:left w:val="nil"/>
              <w:bottom w:val="single" w:sz="4" w:space="0" w:color="auto"/>
              <w:right w:val="single" w:sz="4" w:space="0" w:color="auto"/>
            </w:tcBorders>
            <w:shd w:val="clear" w:color="auto" w:fill="auto"/>
            <w:vAlign w:val="center"/>
          </w:tcPr>
          <w:p w14:paraId="2C89F7F0"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hAnsi="Times New Roman"/>
                <w:color w:val="000000"/>
                <w:sz w:val="26"/>
                <w:szCs w:val="26"/>
              </w:rPr>
              <w:t>3</w:t>
            </w:r>
          </w:p>
        </w:tc>
        <w:tc>
          <w:tcPr>
            <w:tcW w:w="2779" w:type="pct"/>
            <w:tcBorders>
              <w:top w:val="nil"/>
              <w:left w:val="nil"/>
              <w:bottom w:val="single" w:sz="4" w:space="0" w:color="auto"/>
              <w:right w:val="single" w:sz="4" w:space="0" w:color="auto"/>
            </w:tcBorders>
            <w:shd w:val="clear" w:color="auto" w:fill="auto"/>
            <w:vAlign w:val="center"/>
          </w:tcPr>
          <w:p w14:paraId="43F98090" w14:textId="77777777" w:rsidR="00913D9B" w:rsidRPr="00913D9B" w:rsidRDefault="00913D9B" w:rsidP="00913D9B">
            <w:pPr>
              <w:pStyle w:val="NoiDung"/>
              <w:tabs>
                <w:tab w:val="left" w:pos="1134"/>
              </w:tabs>
              <w:spacing w:before="60" w:after="60" w:line="24" w:lineRule="atLeast"/>
              <w:ind w:left="0"/>
              <w:rPr>
                <w:noProof/>
                <w:color w:val="000000"/>
                <w:lang w:val="vi-VN"/>
              </w:rPr>
            </w:pPr>
            <w:r w:rsidRPr="00913D9B">
              <w:rPr>
                <w:color w:val="000000"/>
                <w:lang w:val="vi-VN"/>
              </w:rPr>
              <w:t>Học phần Pháp luật</w:t>
            </w:r>
            <w:r w:rsidRPr="00913D9B">
              <w:rPr>
                <w:color w:val="000000"/>
                <w:lang w:val="pt-BR"/>
              </w:rPr>
              <w:t xml:space="preserve"> doanh nghiệp là môn khoa học pháp lý chuyên ngành, cung cấp những kiến thức cơ bản về doanh nghiệp và những quy định pháp luật về doanh nghiệp; cung cấp cho sinh viên kiến thức đầy đủ về mô hình doanh nghiệp, thủ tục thành lập doanh nghiệp, cơ cấu tổ chức quản lý doanh nghiệp, tổ chức lại doanh nghiệp, giải thể và phá sản doanh nghiệp. </w:t>
            </w:r>
            <w:r w:rsidRPr="00913D9B">
              <w:rPr>
                <w:noProof/>
                <w:color w:val="000000"/>
                <w:lang w:val="pt-BR"/>
              </w:rPr>
              <w:t>Theo đó, học phần</w:t>
            </w:r>
            <w:r w:rsidRPr="00913D9B">
              <w:rPr>
                <w:noProof/>
                <w:color w:val="000000"/>
                <w:lang w:val="vi-VN"/>
              </w:rPr>
              <w:t xml:space="preserve"> tập trung vào những nội dung cơ bản sau:</w:t>
            </w:r>
          </w:p>
          <w:p w14:paraId="55C5EE00" w14:textId="77777777" w:rsidR="00913D9B" w:rsidRPr="00913D9B" w:rsidRDefault="00913D9B" w:rsidP="00913D9B">
            <w:pPr>
              <w:numPr>
                <w:ilvl w:val="0"/>
                <w:numId w:val="24"/>
              </w:numPr>
              <w:spacing w:before="60" w:after="60" w:line="24" w:lineRule="atLeast"/>
              <w:jc w:val="both"/>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Nghiên cứu về  điều kiện thành lập, tổ chức, quản lý và tài chính của các chủ thể kinh doanh.</w:t>
            </w:r>
          </w:p>
          <w:p w14:paraId="2548601A" w14:textId="77777777" w:rsidR="00913D9B" w:rsidRPr="00913D9B" w:rsidRDefault="00913D9B" w:rsidP="00913D9B">
            <w:pPr>
              <w:numPr>
                <w:ilvl w:val="0"/>
                <w:numId w:val="24"/>
              </w:numPr>
              <w:spacing w:before="60" w:after="60" w:line="24" w:lineRule="atLeast"/>
              <w:jc w:val="both"/>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Nghiên cứu về dấu hiệu phá sản doanh nghiệp; Giải quyết phá sản doanh nghiệp, theo quy định của pháp luật.</w:t>
            </w:r>
          </w:p>
          <w:p w14:paraId="649B80B6" w14:textId="77777777" w:rsidR="00913D9B" w:rsidRPr="00913D9B" w:rsidRDefault="00913D9B" w:rsidP="00913D9B">
            <w:pPr>
              <w:spacing w:before="60" w:after="60" w:line="24" w:lineRule="atLeast"/>
              <w:jc w:val="both"/>
              <w:rPr>
                <w:rFonts w:ascii="Times New Roman" w:eastAsia="Times New Roman" w:hAnsi="Times New Roman"/>
                <w:color w:val="000000"/>
                <w:sz w:val="26"/>
                <w:szCs w:val="26"/>
              </w:rPr>
            </w:pPr>
            <w:r w:rsidRPr="00913D9B">
              <w:rPr>
                <w:rFonts w:ascii="Times New Roman" w:hAnsi="Times New Roman"/>
                <w:color w:val="000000"/>
                <w:sz w:val="26"/>
                <w:szCs w:val="26"/>
              </w:rPr>
              <w:t>Nghiên cứu về giải thể, các cách thức tổ chức lại doanh nghiệp.</w:t>
            </w:r>
          </w:p>
        </w:tc>
      </w:tr>
      <w:tr w:rsidR="00913D9B" w:rsidRPr="00913D9B" w14:paraId="55602CC4" w14:textId="77777777" w:rsidTr="00913D9B">
        <w:trPr>
          <w:trHeight w:val="630"/>
        </w:trPr>
        <w:tc>
          <w:tcPr>
            <w:tcW w:w="530" w:type="pct"/>
            <w:tcBorders>
              <w:top w:val="nil"/>
              <w:left w:val="single" w:sz="4" w:space="0" w:color="auto"/>
              <w:bottom w:val="single" w:sz="4" w:space="0" w:color="auto"/>
              <w:right w:val="single" w:sz="4" w:space="0" w:color="auto"/>
            </w:tcBorders>
            <w:shd w:val="clear" w:color="auto" w:fill="auto"/>
            <w:vAlign w:val="center"/>
          </w:tcPr>
          <w:p w14:paraId="3CDBBECD"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4.21</w:t>
            </w:r>
          </w:p>
        </w:tc>
        <w:tc>
          <w:tcPr>
            <w:tcW w:w="765" w:type="pct"/>
            <w:tcBorders>
              <w:top w:val="nil"/>
              <w:left w:val="nil"/>
              <w:bottom w:val="single" w:sz="4" w:space="0" w:color="auto"/>
              <w:right w:val="single" w:sz="4" w:space="0" w:color="auto"/>
            </w:tcBorders>
            <w:shd w:val="clear" w:color="auto" w:fill="auto"/>
            <w:vAlign w:val="center"/>
          </w:tcPr>
          <w:p w14:paraId="55338D4C"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FIN1152</w:t>
            </w:r>
          </w:p>
        </w:tc>
        <w:tc>
          <w:tcPr>
            <w:tcW w:w="635" w:type="pct"/>
            <w:tcBorders>
              <w:top w:val="nil"/>
              <w:left w:val="nil"/>
              <w:bottom w:val="single" w:sz="4" w:space="0" w:color="auto"/>
              <w:right w:val="single" w:sz="4" w:space="0" w:color="auto"/>
            </w:tcBorders>
            <w:shd w:val="clear" w:color="auto" w:fill="auto"/>
            <w:vAlign w:val="center"/>
          </w:tcPr>
          <w:p w14:paraId="35C079BF"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Quản lý tài chính cá nhân</w:t>
            </w:r>
          </w:p>
        </w:tc>
        <w:tc>
          <w:tcPr>
            <w:tcW w:w="291" w:type="pct"/>
            <w:tcBorders>
              <w:top w:val="nil"/>
              <w:left w:val="nil"/>
              <w:bottom w:val="single" w:sz="4" w:space="0" w:color="auto"/>
              <w:right w:val="single" w:sz="4" w:space="0" w:color="auto"/>
            </w:tcBorders>
            <w:shd w:val="clear" w:color="auto" w:fill="auto"/>
            <w:vAlign w:val="center"/>
          </w:tcPr>
          <w:p w14:paraId="340B65C3"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hAnsi="Times New Roman"/>
                <w:color w:val="000000"/>
                <w:sz w:val="26"/>
                <w:szCs w:val="26"/>
              </w:rPr>
              <w:t>3</w:t>
            </w:r>
          </w:p>
        </w:tc>
        <w:tc>
          <w:tcPr>
            <w:tcW w:w="2779" w:type="pct"/>
            <w:tcBorders>
              <w:top w:val="nil"/>
              <w:left w:val="nil"/>
              <w:bottom w:val="single" w:sz="4" w:space="0" w:color="auto"/>
              <w:right w:val="single" w:sz="4" w:space="0" w:color="auto"/>
            </w:tcBorders>
            <w:shd w:val="clear" w:color="auto" w:fill="auto"/>
            <w:vAlign w:val="center"/>
          </w:tcPr>
          <w:p w14:paraId="344BA75B" w14:textId="77777777" w:rsidR="00913D9B" w:rsidRPr="00913D9B" w:rsidRDefault="00913D9B" w:rsidP="00913D9B">
            <w:pPr>
              <w:spacing w:before="60" w:after="60" w:line="24" w:lineRule="atLeast"/>
              <w:jc w:val="both"/>
              <w:rPr>
                <w:rFonts w:ascii="Times New Roman" w:eastAsia="Times New Roman" w:hAnsi="Times New Roman"/>
                <w:color w:val="000000"/>
                <w:sz w:val="26"/>
                <w:szCs w:val="26"/>
              </w:rPr>
            </w:pPr>
            <w:r w:rsidRPr="00913D9B">
              <w:rPr>
                <w:rFonts w:ascii="Times New Roman" w:hAnsi="Times New Roman"/>
                <w:color w:val="000000"/>
                <w:sz w:val="26"/>
                <w:szCs w:val="26"/>
              </w:rPr>
              <w:t>Trong trong bối cảnh cuộc sống thay đổi nhanh chóng như hiện nay, con người ngày càng thường xuyên phải đối mặt với những biến động diễn ra ngoài dự kiến như: nền kinh tế suy thoái, phá sản, thất nghiệp, tử vong đột ngột…làm những mục tiêu tương lai có nguy cơ khó thành hiện thực. Quản lý tài chính tài chính trở nên một công việc vô cùng cần thiết, giúp cá nhân có sự chuẩn bị vững chắc trong tương lai và đem lại sự cân bằng ổn định trong cuộc sống. Quản lý tài chính giúp cá nhân xây dựng định hướng trong những lĩnh vực quan trọng: từ lựa chọn nghề nghiệp, lập kế hoạch ngân sách, danh mục đầu tư tài chính cá nhân đến lập kế hoạch cho tuổi già, tuổi nghỉ hưu…Một tình hình tài chính lành mạnh sẽ giúp cá nhân chủ động trong những quyết định, đạt được những mục tiêu đã đề ra, và được bảo vệ an toàn hơn trước những biến cố. Học phần này nghiên cứu những khái niệm, nguyên tắc, công cụ và phương pháp vận dụng kiến thức quản lý tài chính cá nhân trong một số lĩnh vực chính của cuộc sống nhằm xây dựng nền tảng tài chính vững chắc trong tương lai. Nội dung cốt lõi của học phần này bao gồm 3 phần: (1) lên kế hoạch tài chính cá nhân; (2) quản lý tài sản cá nhân, tín dụng, bảo hiểm, đầu tư; và (3) là hoạch định cho tuổi già, tuổi hưu trí và di sản.</w:t>
            </w:r>
          </w:p>
        </w:tc>
      </w:tr>
      <w:tr w:rsidR="00913D9B" w:rsidRPr="00913D9B" w14:paraId="656497BF" w14:textId="77777777" w:rsidTr="00913D9B">
        <w:trPr>
          <w:trHeight w:val="630"/>
        </w:trPr>
        <w:tc>
          <w:tcPr>
            <w:tcW w:w="530" w:type="pct"/>
            <w:tcBorders>
              <w:top w:val="nil"/>
              <w:left w:val="single" w:sz="4" w:space="0" w:color="auto"/>
              <w:bottom w:val="single" w:sz="4" w:space="0" w:color="auto"/>
              <w:right w:val="single" w:sz="4" w:space="0" w:color="auto"/>
            </w:tcBorders>
            <w:shd w:val="clear" w:color="auto" w:fill="auto"/>
            <w:vAlign w:val="center"/>
          </w:tcPr>
          <w:p w14:paraId="65A24BD2"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lastRenderedPageBreak/>
              <w:t>4.22</w:t>
            </w:r>
          </w:p>
        </w:tc>
        <w:tc>
          <w:tcPr>
            <w:tcW w:w="765" w:type="pct"/>
            <w:tcBorders>
              <w:top w:val="nil"/>
              <w:left w:val="nil"/>
              <w:bottom w:val="single" w:sz="4" w:space="0" w:color="auto"/>
              <w:right w:val="single" w:sz="4" w:space="0" w:color="auto"/>
            </w:tcBorders>
            <w:shd w:val="clear" w:color="auto" w:fill="auto"/>
            <w:vAlign w:val="center"/>
          </w:tcPr>
          <w:p w14:paraId="1E43915B"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IBU1115</w:t>
            </w:r>
          </w:p>
        </w:tc>
        <w:tc>
          <w:tcPr>
            <w:tcW w:w="635" w:type="pct"/>
            <w:tcBorders>
              <w:top w:val="nil"/>
              <w:left w:val="nil"/>
              <w:bottom w:val="single" w:sz="4" w:space="0" w:color="auto"/>
              <w:right w:val="single" w:sz="4" w:space="0" w:color="auto"/>
            </w:tcBorders>
            <w:shd w:val="clear" w:color="auto" w:fill="auto"/>
            <w:vAlign w:val="center"/>
          </w:tcPr>
          <w:p w14:paraId="212C1046"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hAnsi="Times New Roman"/>
                <w:color w:val="000000"/>
                <w:sz w:val="26"/>
                <w:szCs w:val="26"/>
              </w:rPr>
              <w:t>Quản trị chiến lược toàn cầu</w:t>
            </w:r>
          </w:p>
        </w:tc>
        <w:tc>
          <w:tcPr>
            <w:tcW w:w="291" w:type="pct"/>
            <w:tcBorders>
              <w:top w:val="nil"/>
              <w:left w:val="nil"/>
              <w:bottom w:val="single" w:sz="4" w:space="0" w:color="auto"/>
              <w:right w:val="single" w:sz="4" w:space="0" w:color="auto"/>
            </w:tcBorders>
            <w:shd w:val="clear" w:color="auto" w:fill="auto"/>
            <w:vAlign w:val="center"/>
          </w:tcPr>
          <w:p w14:paraId="32791A75"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hAnsi="Times New Roman"/>
                <w:color w:val="000000"/>
                <w:sz w:val="26"/>
                <w:szCs w:val="26"/>
              </w:rPr>
              <w:t>3</w:t>
            </w:r>
          </w:p>
        </w:tc>
        <w:tc>
          <w:tcPr>
            <w:tcW w:w="2779" w:type="pct"/>
            <w:tcBorders>
              <w:top w:val="nil"/>
              <w:left w:val="nil"/>
              <w:bottom w:val="single" w:sz="4" w:space="0" w:color="auto"/>
              <w:right w:val="single" w:sz="4" w:space="0" w:color="auto"/>
            </w:tcBorders>
            <w:shd w:val="clear" w:color="auto" w:fill="auto"/>
            <w:vAlign w:val="center"/>
          </w:tcPr>
          <w:p w14:paraId="6AF8C9DA" w14:textId="77777777" w:rsidR="00913D9B" w:rsidRPr="00913D9B" w:rsidRDefault="00913D9B" w:rsidP="00913D9B">
            <w:pPr>
              <w:spacing w:before="60" w:after="60" w:line="24" w:lineRule="atLeast"/>
              <w:jc w:val="both"/>
              <w:rPr>
                <w:rFonts w:ascii="Times New Roman" w:eastAsia="Times New Roman" w:hAnsi="Times New Roman"/>
                <w:color w:val="000000"/>
                <w:sz w:val="26"/>
                <w:szCs w:val="26"/>
              </w:rPr>
            </w:pPr>
            <w:r w:rsidRPr="00913D9B">
              <w:rPr>
                <w:rFonts w:ascii="Times New Roman" w:hAnsi="Times New Roman"/>
                <w:bCs/>
                <w:color w:val="000000"/>
                <w:sz w:val="26"/>
                <w:szCs w:val="26"/>
              </w:rPr>
              <w:t>Học phần giúp sinh viên hiểu được động lực thúc đẩy toàn cầu hóa tập hợp các khía cạnh quản lý chiến lược toàn cầu ở các công ty toàn cầu.  Đồng thời cung cấp kiến thức và kỹ năng quản lý chiến lược thực tế cho sinh viên phải đối mặt với việc toàn cầu hóa của doanh nghiệp, đối phó với những vấn đề quản lý toàn cầu.</w:t>
            </w:r>
          </w:p>
        </w:tc>
      </w:tr>
      <w:tr w:rsidR="00913D9B" w:rsidRPr="00913D9B" w14:paraId="321AB534" w14:textId="77777777" w:rsidTr="00913D9B">
        <w:trPr>
          <w:trHeight w:val="630"/>
        </w:trPr>
        <w:tc>
          <w:tcPr>
            <w:tcW w:w="530" w:type="pct"/>
            <w:tcBorders>
              <w:top w:val="nil"/>
              <w:left w:val="single" w:sz="4" w:space="0" w:color="auto"/>
              <w:bottom w:val="single" w:sz="4" w:space="0" w:color="auto"/>
              <w:right w:val="single" w:sz="4" w:space="0" w:color="auto"/>
            </w:tcBorders>
            <w:shd w:val="clear" w:color="auto" w:fill="auto"/>
            <w:vAlign w:val="center"/>
          </w:tcPr>
          <w:p w14:paraId="5F1E556C"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4.23</w:t>
            </w:r>
          </w:p>
        </w:tc>
        <w:tc>
          <w:tcPr>
            <w:tcW w:w="765" w:type="pct"/>
            <w:tcBorders>
              <w:top w:val="nil"/>
              <w:left w:val="nil"/>
              <w:bottom w:val="single" w:sz="4" w:space="0" w:color="auto"/>
              <w:right w:val="single" w:sz="4" w:space="0" w:color="auto"/>
            </w:tcBorders>
            <w:shd w:val="clear" w:color="auto" w:fill="auto"/>
            <w:vAlign w:val="center"/>
          </w:tcPr>
          <w:p w14:paraId="29C004AD"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PSY1103</w:t>
            </w:r>
          </w:p>
        </w:tc>
        <w:tc>
          <w:tcPr>
            <w:tcW w:w="635" w:type="pct"/>
            <w:tcBorders>
              <w:top w:val="nil"/>
              <w:left w:val="nil"/>
              <w:bottom w:val="single" w:sz="4" w:space="0" w:color="auto"/>
              <w:right w:val="single" w:sz="4" w:space="0" w:color="auto"/>
            </w:tcBorders>
            <w:shd w:val="clear" w:color="auto" w:fill="auto"/>
            <w:vAlign w:val="center"/>
          </w:tcPr>
          <w:p w14:paraId="46801EAA"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 xml:space="preserve">Tâm lý giao tiếp </w:t>
            </w:r>
          </w:p>
        </w:tc>
        <w:tc>
          <w:tcPr>
            <w:tcW w:w="291" w:type="pct"/>
            <w:tcBorders>
              <w:top w:val="nil"/>
              <w:left w:val="nil"/>
              <w:bottom w:val="single" w:sz="4" w:space="0" w:color="auto"/>
              <w:right w:val="single" w:sz="4" w:space="0" w:color="auto"/>
            </w:tcBorders>
            <w:shd w:val="clear" w:color="auto" w:fill="auto"/>
            <w:vAlign w:val="center"/>
          </w:tcPr>
          <w:p w14:paraId="3C2533FA"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hAnsi="Times New Roman"/>
                <w:color w:val="000000"/>
                <w:sz w:val="26"/>
                <w:szCs w:val="26"/>
              </w:rPr>
              <w:t>3</w:t>
            </w:r>
          </w:p>
        </w:tc>
        <w:tc>
          <w:tcPr>
            <w:tcW w:w="2779" w:type="pct"/>
            <w:tcBorders>
              <w:top w:val="nil"/>
              <w:left w:val="nil"/>
              <w:bottom w:val="single" w:sz="4" w:space="0" w:color="auto"/>
              <w:right w:val="single" w:sz="4" w:space="0" w:color="auto"/>
            </w:tcBorders>
            <w:shd w:val="clear" w:color="auto" w:fill="auto"/>
            <w:vAlign w:val="center"/>
          </w:tcPr>
          <w:p w14:paraId="7A47DDF3" w14:textId="77777777" w:rsidR="00913D9B" w:rsidRPr="00913D9B" w:rsidRDefault="00913D9B" w:rsidP="00913D9B">
            <w:pPr>
              <w:spacing w:before="60" w:after="60" w:line="24" w:lineRule="atLeast"/>
              <w:jc w:val="both"/>
              <w:rPr>
                <w:rFonts w:ascii="Times New Roman" w:eastAsia="Times New Roman" w:hAnsi="Times New Roman"/>
                <w:color w:val="000000"/>
                <w:sz w:val="26"/>
                <w:szCs w:val="26"/>
              </w:rPr>
            </w:pPr>
            <w:r w:rsidRPr="00913D9B">
              <w:rPr>
                <w:rFonts w:ascii="Times New Roman" w:eastAsia="MS Mincho" w:hAnsi="Times New Roman"/>
                <w:bCs/>
                <w:iCs/>
                <w:color w:val="000000"/>
                <w:sz w:val="26"/>
                <w:szCs w:val="26"/>
              </w:rPr>
              <w:t xml:space="preserve">Học phần cung cấp những kiến thức căn bản, nền tảng về tâm lý học; Nhận diện các hiện tượng tâm lý người; hiểu biết về sự đa dạng phong phú trong đời sống tâm lý con người; Nắm vững các quy luật hình thành hiện tượng tâm lý người; Nhận thức các yếu tố khách quan và chủ quan quy định nên tâm lý người; Cung cấp những kiến thức lí luận về giao tiếp và ứng xử (khái niệm, đặc điểm, chức năng, vai trò và những yếu tố tâm lý xã hội ảnh hưởng đến giao tiếp- ứng xử); Cấu trúc của hành vi giao tiếp, những hình thức và phương tiện giao tiếp - ứng xử; Bản chất của giao tiếp; </w:t>
            </w:r>
            <w:r w:rsidRPr="00913D9B">
              <w:rPr>
                <w:rFonts w:ascii="Times New Roman" w:hAnsi="Times New Roman"/>
                <w:color w:val="000000"/>
                <w:sz w:val="26"/>
                <w:szCs w:val="26"/>
                <w:lang w:eastAsia="zh-TW"/>
              </w:rPr>
              <w:t>Kỹ năng và hiệu quả trong giao tiếp ứng xử.</w:t>
            </w:r>
          </w:p>
        </w:tc>
      </w:tr>
      <w:tr w:rsidR="00913D9B" w:rsidRPr="00913D9B" w14:paraId="24D348A0" w14:textId="77777777" w:rsidTr="00913D9B">
        <w:trPr>
          <w:trHeight w:val="630"/>
        </w:trPr>
        <w:tc>
          <w:tcPr>
            <w:tcW w:w="530" w:type="pct"/>
            <w:tcBorders>
              <w:top w:val="nil"/>
              <w:left w:val="single" w:sz="4" w:space="0" w:color="auto"/>
              <w:bottom w:val="single" w:sz="4" w:space="0" w:color="auto"/>
              <w:right w:val="single" w:sz="4" w:space="0" w:color="auto"/>
            </w:tcBorders>
            <w:shd w:val="clear" w:color="auto" w:fill="auto"/>
            <w:vAlign w:val="center"/>
          </w:tcPr>
          <w:p w14:paraId="45A66488"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4.24</w:t>
            </w:r>
          </w:p>
        </w:tc>
        <w:tc>
          <w:tcPr>
            <w:tcW w:w="765" w:type="pct"/>
            <w:tcBorders>
              <w:top w:val="nil"/>
              <w:left w:val="nil"/>
              <w:bottom w:val="single" w:sz="4" w:space="0" w:color="auto"/>
              <w:right w:val="single" w:sz="4" w:space="0" w:color="auto"/>
            </w:tcBorders>
            <w:shd w:val="clear" w:color="auto" w:fill="auto"/>
            <w:vAlign w:val="center"/>
          </w:tcPr>
          <w:p w14:paraId="1B6B8AAD"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ADS1101</w:t>
            </w:r>
          </w:p>
        </w:tc>
        <w:tc>
          <w:tcPr>
            <w:tcW w:w="635" w:type="pct"/>
            <w:tcBorders>
              <w:top w:val="nil"/>
              <w:left w:val="nil"/>
              <w:bottom w:val="single" w:sz="4" w:space="0" w:color="auto"/>
              <w:right w:val="single" w:sz="4" w:space="0" w:color="auto"/>
            </w:tcBorders>
            <w:shd w:val="clear" w:color="auto" w:fill="auto"/>
            <w:vAlign w:val="center"/>
          </w:tcPr>
          <w:p w14:paraId="07B3DD74"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Thuyết trình sáng tạo</w:t>
            </w:r>
          </w:p>
        </w:tc>
        <w:tc>
          <w:tcPr>
            <w:tcW w:w="291" w:type="pct"/>
            <w:tcBorders>
              <w:top w:val="nil"/>
              <w:left w:val="nil"/>
              <w:bottom w:val="single" w:sz="4" w:space="0" w:color="auto"/>
              <w:right w:val="single" w:sz="4" w:space="0" w:color="auto"/>
            </w:tcBorders>
            <w:shd w:val="clear" w:color="auto" w:fill="auto"/>
            <w:vAlign w:val="center"/>
          </w:tcPr>
          <w:p w14:paraId="1A434D03"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hAnsi="Times New Roman"/>
                <w:color w:val="000000"/>
                <w:sz w:val="26"/>
                <w:szCs w:val="26"/>
              </w:rPr>
              <w:t>3</w:t>
            </w:r>
          </w:p>
        </w:tc>
        <w:tc>
          <w:tcPr>
            <w:tcW w:w="2779" w:type="pct"/>
            <w:tcBorders>
              <w:top w:val="nil"/>
              <w:left w:val="nil"/>
              <w:bottom w:val="single" w:sz="4" w:space="0" w:color="auto"/>
              <w:right w:val="single" w:sz="4" w:space="0" w:color="auto"/>
            </w:tcBorders>
            <w:shd w:val="clear" w:color="auto" w:fill="auto"/>
            <w:vAlign w:val="center"/>
          </w:tcPr>
          <w:p w14:paraId="22EE2377" w14:textId="77777777" w:rsidR="00913D9B" w:rsidRPr="00913D9B" w:rsidRDefault="00913D9B" w:rsidP="00913D9B">
            <w:pPr>
              <w:spacing w:before="60" w:after="60" w:line="24" w:lineRule="atLeast"/>
              <w:jc w:val="both"/>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Học phần trang bị cho sinh viên hiểu biết và thực hành các kỹ thuật trình bày vấn đề, thể hiện ý tưởng, thuyết phục người nghe, nhằm giúp người học làm chủ quá trình trình bày các ý tưởng quảng cáo, các giải pháp và kế hoạch, chiến lược quảng cáo, thuyết phục khách hàng. Học phần bao gồm các phần từ xác định mục tiêu, sáng tạo ý tưởng, chuẩn bị nội dung, chuẩn bị phương tiện, kỹ thuật trình bày và các công nghệ bổ trợ. Học phần nhấn mạnh đến sự kết hợp giữa tính sáng tạo, độc đáo trong ý tưởng quảng cáo và tính sáng tạo, hiệu quả trong phương thức trình bày, thuyết phục; nhằm tạo ra những phần trình bày ấn tượng, hỗ trợ tích cực cho các hoạt động thương mại: chào bán sản phẩm, trình bày, đàm phán thương lượng… trong lĩnh vực quảng cáo.</w:t>
            </w:r>
          </w:p>
        </w:tc>
      </w:tr>
      <w:tr w:rsidR="00913D9B" w:rsidRPr="00913D9B" w14:paraId="73E5A34D" w14:textId="77777777" w:rsidTr="00913D9B">
        <w:trPr>
          <w:trHeight w:val="630"/>
        </w:trPr>
        <w:tc>
          <w:tcPr>
            <w:tcW w:w="530" w:type="pct"/>
            <w:tcBorders>
              <w:top w:val="nil"/>
              <w:left w:val="single" w:sz="4" w:space="0" w:color="auto"/>
              <w:bottom w:val="single" w:sz="4" w:space="0" w:color="auto"/>
              <w:right w:val="single" w:sz="4" w:space="0" w:color="auto"/>
            </w:tcBorders>
            <w:shd w:val="clear" w:color="auto" w:fill="auto"/>
            <w:vAlign w:val="center"/>
          </w:tcPr>
          <w:p w14:paraId="5895E509"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4.25</w:t>
            </w:r>
          </w:p>
        </w:tc>
        <w:tc>
          <w:tcPr>
            <w:tcW w:w="765" w:type="pct"/>
            <w:tcBorders>
              <w:top w:val="nil"/>
              <w:left w:val="nil"/>
              <w:bottom w:val="single" w:sz="4" w:space="0" w:color="auto"/>
              <w:right w:val="single" w:sz="4" w:space="0" w:color="auto"/>
            </w:tcBorders>
            <w:shd w:val="clear" w:color="auto" w:fill="auto"/>
            <w:vAlign w:val="center"/>
          </w:tcPr>
          <w:p w14:paraId="09806BFB"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DMK1114</w:t>
            </w:r>
          </w:p>
        </w:tc>
        <w:tc>
          <w:tcPr>
            <w:tcW w:w="635" w:type="pct"/>
            <w:tcBorders>
              <w:top w:val="nil"/>
              <w:left w:val="nil"/>
              <w:bottom w:val="single" w:sz="4" w:space="0" w:color="auto"/>
              <w:right w:val="single" w:sz="4" w:space="0" w:color="auto"/>
            </w:tcBorders>
            <w:shd w:val="clear" w:color="auto" w:fill="auto"/>
            <w:vAlign w:val="center"/>
          </w:tcPr>
          <w:p w14:paraId="1EBB2A44"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Tư duy thẩm mỹ</w:t>
            </w:r>
          </w:p>
        </w:tc>
        <w:tc>
          <w:tcPr>
            <w:tcW w:w="291" w:type="pct"/>
            <w:tcBorders>
              <w:top w:val="nil"/>
              <w:left w:val="nil"/>
              <w:bottom w:val="single" w:sz="4" w:space="0" w:color="auto"/>
              <w:right w:val="single" w:sz="4" w:space="0" w:color="auto"/>
            </w:tcBorders>
            <w:shd w:val="clear" w:color="auto" w:fill="auto"/>
            <w:vAlign w:val="center"/>
          </w:tcPr>
          <w:p w14:paraId="0D514162"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hAnsi="Times New Roman"/>
                <w:color w:val="000000"/>
                <w:sz w:val="26"/>
                <w:szCs w:val="26"/>
              </w:rPr>
              <w:t>3</w:t>
            </w:r>
          </w:p>
        </w:tc>
        <w:tc>
          <w:tcPr>
            <w:tcW w:w="2779" w:type="pct"/>
            <w:tcBorders>
              <w:top w:val="nil"/>
              <w:left w:val="nil"/>
              <w:bottom w:val="single" w:sz="4" w:space="0" w:color="auto"/>
              <w:right w:val="single" w:sz="4" w:space="0" w:color="auto"/>
            </w:tcBorders>
            <w:shd w:val="clear" w:color="auto" w:fill="auto"/>
            <w:vAlign w:val="center"/>
          </w:tcPr>
          <w:p w14:paraId="0145F571" w14:textId="77777777" w:rsidR="00913D9B" w:rsidRPr="00913D9B" w:rsidRDefault="00913D9B" w:rsidP="00913D9B">
            <w:pPr>
              <w:spacing w:before="60" w:after="60" w:line="24" w:lineRule="atLeast"/>
              <w:jc w:val="both"/>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 xml:space="preserve">Học phần giúp người học bồi dưỡng năng lực tư duy thẩm mỹ, không chỉ trong phạm vi nghệ thuật, mà còn là ở tất cả các lĩnh vực khác trong đời sống. Người học sẽ được tiếp cận và nắm bắt được khái niệm về giá trị thẩm mỹ từ các hoạt động vui chơi giải trí đến hoạt động lễ hội, văn hoá, thể thao, hay ngay cả hoạt động lao động sản xuất, giáo dục, y tế, quân sự,... Môn học còn trang bị </w:t>
            </w:r>
            <w:r w:rsidRPr="00913D9B">
              <w:rPr>
                <w:rFonts w:ascii="Times New Roman" w:eastAsia="Times New Roman" w:hAnsi="Times New Roman"/>
                <w:color w:val="000000"/>
                <w:sz w:val="26"/>
                <w:szCs w:val="26"/>
              </w:rPr>
              <w:lastRenderedPageBreak/>
              <w:t>cho người học kiến thức mỹ học trong đa dạng ngành nghề và tạo điều kiện để người học phát triển tư duy thẩm mỹ của bản thân trong tương lai.</w:t>
            </w:r>
          </w:p>
        </w:tc>
      </w:tr>
      <w:tr w:rsidR="00913D9B" w:rsidRPr="00913D9B" w14:paraId="2D64D629" w14:textId="77777777" w:rsidTr="00913D9B">
        <w:trPr>
          <w:trHeight w:val="630"/>
        </w:trPr>
        <w:tc>
          <w:tcPr>
            <w:tcW w:w="530" w:type="pct"/>
            <w:tcBorders>
              <w:top w:val="nil"/>
              <w:left w:val="single" w:sz="4" w:space="0" w:color="auto"/>
              <w:bottom w:val="single" w:sz="4" w:space="0" w:color="auto"/>
              <w:right w:val="single" w:sz="4" w:space="0" w:color="auto"/>
            </w:tcBorders>
            <w:shd w:val="clear" w:color="auto" w:fill="auto"/>
            <w:vAlign w:val="center"/>
          </w:tcPr>
          <w:p w14:paraId="4BB6A41B"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lastRenderedPageBreak/>
              <w:t>4.26</w:t>
            </w:r>
          </w:p>
        </w:tc>
        <w:tc>
          <w:tcPr>
            <w:tcW w:w="765" w:type="pct"/>
            <w:tcBorders>
              <w:top w:val="nil"/>
              <w:left w:val="nil"/>
              <w:bottom w:val="single" w:sz="4" w:space="0" w:color="auto"/>
              <w:right w:val="single" w:sz="4" w:space="0" w:color="auto"/>
            </w:tcBorders>
            <w:shd w:val="clear" w:color="auto" w:fill="auto"/>
            <w:vAlign w:val="center"/>
          </w:tcPr>
          <w:p w14:paraId="38C26AD0"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TOU1145</w:t>
            </w:r>
          </w:p>
        </w:tc>
        <w:tc>
          <w:tcPr>
            <w:tcW w:w="635" w:type="pct"/>
            <w:tcBorders>
              <w:top w:val="nil"/>
              <w:left w:val="nil"/>
              <w:bottom w:val="single" w:sz="4" w:space="0" w:color="auto"/>
              <w:right w:val="single" w:sz="4" w:space="0" w:color="auto"/>
            </w:tcBorders>
            <w:shd w:val="clear" w:color="auto" w:fill="auto"/>
            <w:vAlign w:val="center"/>
          </w:tcPr>
          <w:p w14:paraId="15888096"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Văn hóa bàn tiệc và lễ tân khánh tiết</w:t>
            </w:r>
          </w:p>
        </w:tc>
        <w:tc>
          <w:tcPr>
            <w:tcW w:w="291" w:type="pct"/>
            <w:tcBorders>
              <w:top w:val="nil"/>
              <w:left w:val="nil"/>
              <w:bottom w:val="single" w:sz="4" w:space="0" w:color="auto"/>
              <w:right w:val="single" w:sz="4" w:space="0" w:color="auto"/>
            </w:tcBorders>
            <w:shd w:val="clear" w:color="auto" w:fill="auto"/>
            <w:vAlign w:val="center"/>
          </w:tcPr>
          <w:p w14:paraId="30B9B7DC"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hAnsi="Times New Roman"/>
                <w:color w:val="000000"/>
                <w:sz w:val="26"/>
                <w:szCs w:val="26"/>
              </w:rPr>
              <w:t>3</w:t>
            </w:r>
          </w:p>
        </w:tc>
        <w:tc>
          <w:tcPr>
            <w:tcW w:w="2779" w:type="pct"/>
            <w:tcBorders>
              <w:top w:val="nil"/>
              <w:left w:val="nil"/>
              <w:bottom w:val="single" w:sz="4" w:space="0" w:color="auto"/>
              <w:right w:val="single" w:sz="4" w:space="0" w:color="auto"/>
            </w:tcBorders>
            <w:shd w:val="clear" w:color="auto" w:fill="auto"/>
            <w:vAlign w:val="center"/>
          </w:tcPr>
          <w:p w14:paraId="5FCF43B1" w14:textId="77777777" w:rsidR="00913D9B" w:rsidRPr="00913D9B" w:rsidRDefault="00913D9B" w:rsidP="00913D9B">
            <w:pPr>
              <w:spacing w:before="60" w:after="60" w:line="24" w:lineRule="atLeast"/>
              <w:jc w:val="both"/>
              <w:rPr>
                <w:rFonts w:ascii="Times New Roman" w:eastAsia="Times New Roman" w:hAnsi="Times New Roman"/>
                <w:color w:val="000000"/>
                <w:sz w:val="26"/>
                <w:szCs w:val="26"/>
              </w:rPr>
            </w:pPr>
            <w:r w:rsidRPr="00913D9B">
              <w:rPr>
                <w:rFonts w:ascii="Times New Roman" w:hAnsi="Times New Roman"/>
                <w:color w:val="000000"/>
                <w:sz w:val="26"/>
                <w:szCs w:val="26"/>
              </w:rPr>
              <w:t>Học phần này được thiết kế để giúp sinh viên nâng cao kỹ năng và kiến thức về văn hóa bàn tiệc và lễ tân khánh tiết. Sinh viên sẽ được trang bị những kiến thức cơ bản đến nâng cao về ứng xử tại bàn tiệc, cách sử dụng các dụng cụ ăn uống một cách lịch sự và chuyên nghiệp, cũng như các kỹ năng giao tiếp và ngoại giao trong môi trường xã hội và kinh doanh. Học phần còn giúp sinh viên hiểu rõ hơn về các chuẩn mực văn hóa khác nhau liên quan đến ăn uống và giao tiếp trên bàn tiệc, qua đó hỗ trợ sinh viên phát triển nghề nghiệp trong lĩnh vực tổ chức sự kiện, quản lý nhà hàng, và các ngành nghề liên quan đến dịch vụ khách hàng. Khóa học này bổ trợ cho các học phần khác trong chương trình đào tạo về quản lý khách sạn và du lịch, cung cấp một nền tảng vững chắc cho những ai xem ngành dịch vụ là nghề nghiệp tương lai.</w:t>
            </w:r>
          </w:p>
        </w:tc>
      </w:tr>
      <w:tr w:rsidR="00913D9B" w:rsidRPr="00913D9B" w14:paraId="542B6301" w14:textId="77777777" w:rsidTr="00913D9B">
        <w:trPr>
          <w:trHeight w:val="630"/>
        </w:trPr>
        <w:tc>
          <w:tcPr>
            <w:tcW w:w="530" w:type="pct"/>
            <w:tcBorders>
              <w:top w:val="nil"/>
              <w:left w:val="single" w:sz="4" w:space="0" w:color="auto"/>
              <w:bottom w:val="single" w:sz="4" w:space="0" w:color="auto"/>
              <w:right w:val="single" w:sz="4" w:space="0" w:color="auto"/>
            </w:tcBorders>
            <w:shd w:val="clear" w:color="auto" w:fill="auto"/>
            <w:vAlign w:val="center"/>
          </w:tcPr>
          <w:p w14:paraId="1078BC36"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4.27</w:t>
            </w:r>
          </w:p>
        </w:tc>
        <w:tc>
          <w:tcPr>
            <w:tcW w:w="765" w:type="pct"/>
            <w:tcBorders>
              <w:top w:val="nil"/>
              <w:left w:val="nil"/>
              <w:bottom w:val="single" w:sz="4" w:space="0" w:color="auto"/>
              <w:right w:val="single" w:sz="4" w:space="0" w:color="auto"/>
            </w:tcBorders>
            <w:shd w:val="clear" w:color="auto" w:fill="auto"/>
            <w:vAlign w:val="center"/>
          </w:tcPr>
          <w:p w14:paraId="02D92AE1"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SOS1108</w:t>
            </w:r>
          </w:p>
        </w:tc>
        <w:tc>
          <w:tcPr>
            <w:tcW w:w="635" w:type="pct"/>
            <w:tcBorders>
              <w:top w:val="nil"/>
              <w:left w:val="nil"/>
              <w:bottom w:val="single" w:sz="4" w:space="0" w:color="auto"/>
              <w:right w:val="single" w:sz="4" w:space="0" w:color="auto"/>
            </w:tcBorders>
            <w:shd w:val="clear" w:color="auto" w:fill="auto"/>
            <w:vAlign w:val="center"/>
          </w:tcPr>
          <w:p w14:paraId="604EA33F"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Văn hoá các nước Đông Nam Á</w:t>
            </w:r>
          </w:p>
        </w:tc>
        <w:tc>
          <w:tcPr>
            <w:tcW w:w="291" w:type="pct"/>
            <w:tcBorders>
              <w:top w:val="nil"/>
              <w:left w:val="nil"/>
              <w:bottom w:val="single" w:sz="4" w:space="0" w:color="auto"/>
              <w:right w:val="single" w:sz="4" w:space="0" w:color="auto"/>
            </w:tcBorders>
            <w:shd w:val="clear" w:color="auto" w:fill="auto"/>
            <w:vAlign w:val="center"/>
          </w:tcPr>
          <w:p w14:paraId="43D999DB"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hAnsi="Times New Roman"/>
                <w:color w:val="000000"/>
                <w:sz w:val="26"/>
                <w:szCs w:val="26"/>
              </w:rPr>
              <w:t>3</w:t>
            </w:r>
          </w:p>
        </w:tc>
        <w:tc>
          <w:tcPr>
            <w:tcW w:w="2779" w:type="pct"/>
            <w:tcBorders>
              <w:top w:val="nil"/>
              <w:left w:val="nil"/>
              <w:bottom w:val="single" w:sz="4" w:space="0" w:color="auto"/>
              <w:right w:val="single" w:sz="4" w:space="0" w:color="auto"/>
            </w:tcBorders>
            <w:shd w:val="clear" w:color="auto" w:fill="auto"/>
            <w:vAlign w:val="center"/>
          </w:tcPr>
          <w:p w14:paraId="0DF03B9B" w14:textId="77777777" w:rsidR="00913D9B" w:rsidRPr="00913D9B" w:rsidRDefault="00913D9B" w:rsidP="00913D9B">
            <w:pPr>
              <w:spacing w:before="60" w:after="60" w:line="24" w:lineRule="atLeast"/>
              <w:jc w:val="both"/>
              <w:rPr>
                <w:rFonts w:ascii="Times New Roman" w:eastAsia="Times New Roman" w:hAnsi="Times New Roman"/>
                <w:color w:val="000000"/>
                <w:sz w:val="26"/>
                <w:szCs w:val="26"/>
              </w:rPr>
            </w:pPr>
            <w:r w:rsidRPr="00913D9B">
              <w:rPr>
                <w:rFonts w:ascii="Times New Roman" w:hAnsi="Times New Roman"/>
                <w:color w:val="000000"/>
                <w:sz w:val="26"/>
                <w:szCs w:val="26"/>
              </w:rPr>
              <w:t>Học phần giới thiệu một cách hệ thống những thông tin cơ bản về diện tích, dân số, đặc điểm lịch sử, cộng đồng dân cư và văn hóa, tình hình phát triển kinh tế - xã hội; tìm hiểu các phong tục tập quán và danh lam thắng cảnh, địa điểm du lịch nổi tiếng cũng như bản sắc tộc người và hiện trạng khai thác tiềm năng phát triển du lịch của các quốc gia trong khu vực Đông Nam Á. So sánh những nét tương đồng và khác biệt giữa văn hóa khu vực và văn hóa bản địa Việt Nam; đánh giá khả năng hợp tác, phát triển của ngành du lịch ASEAN, hướng đến việc hiện thực hóa Cộng đồng văn hóa - xã hội ASEAN.</w:t>
            </w:r>
          </w:p>
        </w:tc>
      </w:tr>
      <w:tr w:rsidR="00913D9B" w:rsidRPr="00913D9B" w14:paraId="6799B4B1" w14:textId="77777777" w:rsidTr="00913D9B">
        <w:trPr>
          <w:trHeight w:val="630"/>
        </w:trPr>
        <w:tc>
          <w:tcPr>
            <w:tcW w:w="530" w:type="pct"/>
            <w:tcBorders>
              <w:top w:val="nil"/>
              <w:left w:val="single" w:sz="4" w:space="0" w:color="auto"/>
              <w:bottom w:val="single" w:sz="4" w:space="0" w:color="auto"/>
              <w:right w:val="single" w:sz="4" w:space="0" w:color="auto"/>
            </w:tcBorders>
            <w:shd w:val="clear" w:color="auto" w:fill="auto"/>
            <w:vAlign w:val="center"/>
          </w:tcPr>
          <w:p w14:paraId="1F81F1F6"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4.28</w:t>
            </w:r>
          </w:p>
        </w:tc>
        <w:tc>
          <w:tcPr>
            <w:tcW w:w="765" w:type="pct"/>
            <w:tcBorders>
              <w:top w:val="nil"/>
              <w:left w:val="nil"/>
              <w:bottom w:val="single" w:sz="4" w:space="0" w:color="auto"/>
              <w:right w:val="single" w:sz="4" w:space="0" w:color="auto"/>
            </w:tcBorders>
            <w:shd w:val="clear" w:color="auto" w:fill="auto"/>
            <w:vAlign w:val="center"/>
          </w:tcPr>
          <w:p w14:paraId="572C209D"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KOR1147</w:t>
            </w:r>
          </w:p>
        </w:tc>
        <w:tc>
          <w:tcPr>
            <w:tcW w:w="635" w:type="pct"/>
            <w:tcBorders>
              <w:top w:val="nil"/>
              <w:left w:val="nil"/>
              <w:bottom w:val="single" w:sz="4" w:space="0" w:color="auto"/>
              <w:right w:val="single" w:sz="4" w:space="0" w:color="auto"/>
            </w:tcBorders>
            <w:shd w:val="clear" w:color="auto" w:fill="auto"/>
            <w:vAlign w:val="center"/>
          </w:tcPr>
          <w:p w14:paraId="52EC145B"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Văn hóa truyền thống Hàn Quốc</w:t>
            </w:r>
          </w:p>
        </w:tc>
        <w:tc>
          <w:tcPr>
            <w:tcW w:w="291" w:type="pct"/>
            <w:tcBorders>
              <w:top w:val="nil"/>
              <w:left w:val="nil"/>
              <w:bottom w:val="single" w:sz="4" w:space="0" w:color="auto"/>
              <w:right w:val="single" w:sz="4" w:space="0" w:color="auto"/>
            </w:tcBorders>
            <w:shd w:val="clear" w:color="auto" w:fill="auto"/>
            <w:vAlign w:val="center"/>
          </w:tcPr>
          <w:p w14:paraId="45D5C16C"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hAnsi="Times New Roman"/>
                <w:color w:val="000000"/>
                <w:sz w:val="26"/>
                <w:szCs w:val="26"/>
              </w:rPr>
              <w:t>3</w:t>
            </w:r>
          </w:p>
        </w:tc>
        <w:tc>
          <w:tcPr>
            <w:tcW w:w="2779" w:type="pct"/>
            <w:tcBorders>
              <w:top w:val="nil"/>
              <w:left w:val="nil"/>
              <w:bottom w:val="single" w:sz="4" w:space="0" w:color="auto"/>
              <w:right w:val="single" w:sz="4" w:space="0" w:color="auto"/>
            </w:tcBorders>
            <w:shd w:val="clear" w:color="auto" w:fill="auto"/>
            <w:vAlign w:val="center"/>
          </w:tcPr>
          <w:p w14:paraId="346A2853" w14:textId="77777777" w:rsidR="00913D9B" w:rsidRPr="00913D9B" w:rsidRDefault="00913D9B" w:rsidP="00913D9B">
            <w:pPr>
              <w:spacing w:before="60" w:after="60" w:line="24" w:lineRule="atLeast"/>
              <w:jc w:val="both"/>
              <w:rPr>
                <w:rFonts w:ascii="Times New Roman" w:eastAsia="Times New Roman" w:hAnsi="Times New Roman"/>
                <w:color w:val="000000"/>
                <w:sz w:val="26"/>
                <w:szCs w:val="26"/>
              </w:rPr>
            </w:pPr>
            <w:r w:rsidRPr="00913D9B">
              <w:rPr>
                <w:rFonts w:ascii="Times New Roman" w:hAnsi="Times New Roman"/>
                <w:color w:val="000000"/>
                <w:sz w:val="26"/>
                <w:szCs w:val="26"/>
              </w:rPr>
              <w:t xml:space="preserve">Học phần cung cấp cho sinh viên kiến thức về văn hóa truyền thống của Hàn Quốc bao gồm văn hóa ứng xử của người Hàn đối với môi trường tự nhiên và môi trường xã hội như: khái quát về Hàn Quốc (đất nước, con người), lịch sử văn hóa Hàn Quốc, đời sống văn hóa người Hàn. Kiến thức của học phần cung cấp để sinh viên có thể hiểu được văn hóa truyền thống của người Hàn, có thể phân tích, so sánh đặc điểm văn hóa với các nước phương Đông; tìm hiểu điểm giống và khác giữa văn hóa truyền thống Hàn Quốc và Việt Nam để sinh viên </w:t>
            </w:r>
            <w:r w:rsidRPr="00913D9B">
              <w:rPr>
                <w:rFonts w:ascii="Times New Roman" w:hAnsi="Times New Roman"/>
                <w:color w:val="000000"/>
                <w:sz w:val="26"/>
                <w:szCs w:val="26"/>
              </w:rPr>
              <w:lastRenderedPageBreak/>
              <w:t>gìn giữ bản sắc văn hóa Việt và có ứng xử phù hợp trong các hoạt động giao lưu quốc tế giữa hai nước.</w:t>
            </w:r>
          </w:p>
        </w:tc>
      </w:tr>
      <w:tr w:rsidR="00913D9B" w:rsidRPr="00913D9B" w14:paraId="3704B76B" w14:textId="77777777" w:rsidTr="00913D9B">
        <w:trPr>
          <w:trHeight w:val="630"/>
        </w:trPr>
        <w:tc>
          <w:tcPr>
            <w:tcW w:w="530" w:type="pct"/>
            <w:tcBorders>
              <w:top w:val="nil"/>
              <w:left w:val="single" w:sz="4" w:space="0" w:color="auto"/>
              <w:bottom w:val="single" w:sz="4" w:space="0" w:color="auto"/>
              <w:right w:val="single" w:sz="4" w:space="0" w:color="auto"/>
            </w:tcBorders>
            <w:shd w:val="clear" w:color="auto" w:fill="auto"/>
            <w:vAlign w:val="center"/>
          </w:tcPr>
          <w:p w14:paraId="0EB5E184"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p>
        </w:tc>
        <w:tc>
          <w:tcPr>
            <w:tcW w:w="765" w:type="pct"/>
            <w:tcBorders>
              <w:top w:val="nil"/>
              <w:left w:val="nil"/>
              <w:bottom w:val="single" w:sz="4" w:space="0" w:color="auto"/>
              <w:right w:val="single" w:sz="4" w:space="0" w:color="auto"/>
            </w:tcBorders>
            <w:shd w:val="clear" w:color="auto" w:fill="auto"/>
            <w:vAlign w:val="center"/>
          </w:tcPr>
          <w:p w14:paraId="7299380D"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IRE1138</w:t>
            </w:r>
          </w:p>
        </w:tc>
        <w:tc>
          <w:tcPr>
            <w:tcW w:w="635" w:type="pct"/>
            <w:tcBorders>
              <w:top w:val="nil"/>
              <w:left w:val="nil"/>
              <w:bottom w:val="single" w:sz="4" w:space="0" w:color="auto"/>
              <w:right w:val="single" w:sz="4" w:space="0" w:color="auto"/>
            </w:tcBorders>
            <w:shd w:val="clear" w:color="auto" w:fill="auto"/>
            <w:vAlign w:val="center"/>
          </w:tcPr>
          <w:p w14:paraId="7B084647"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Văn minh nhân loại</w:t>
            </w:r>
          </w:p>
        </w:tc>
        <w:tc>
          <w:tcPr>
            <w:tcW w:w="291" w:type="pct"/>
            <w:tcBorders>
              <w:top w:val="nil"/>
              <w:left w:val="nil"/>
              <w:bottom w:val="single" w:sz="4" w:space="0" w:color="auto"/>
              <w:right w:val="single" w:sz="4" w:space="0" w:color="auto"/>
            </w:tcBorders>
            <w:shd w:val="clear" w:color="auto" w:fill="auto"/>
            <w:vAlign w:val="center"/>
          </w:tcPr>
          <w:p w14:paraId="077CFFDE"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hAnsi="Times New Roman"/>
                <w:color w:val="000000"/>
                <w:sz w:val="26"/>
                <w:szCs w:val="26"/>
              </w:rPr>
              <w:t>3</w:t>
            </w:r>
          </w:p>
        </w:tc>
        <w:tc>
          <w:tcPr>
            <w:tcW w:w="2779" w:type="pct"/>
            <w:tcBorders>
              <w:top w:val="nil"/>
              <w:left w:val="nil"/>
              <w:bottom w:val="single" w:sz="4" w:space="0" w:color="auto"/>
              <w:right w:val="single" w:sz="4" w:space="0" w:color="auto"/>
            </w:tcBorders>
            <w:shd w:val="clear" w:color="auto" w:fill="auto"/>
            <w:vAlign w:val="center"/>
          </w:tcPr>
          <w:p w14:paraId="617094AE" w14:textId="77777777" w:rsidR="00913D9B" w:rsidRPr="00913D9B" w:rsidRDefault="00913D9B" w:rsidP="00913D9B">
            <w:pPr>
              <w:spacing w:before="60" w:after="60" w:line="24" w:lineRule="atLeast"/>
              <w:jc w:val="both"/>
              <w:rPr>
                <w:rFonts w:ascii="Times New Roman" w:eastAsia="Times New Roman" w:hAnsi="Times New Roman"/>
                <w:color w:val="000000"/>
                <w:sz w:val="26"/>
                <w:szCs w:val="26"/>
              </w:rPr>
            </w:pPr>
            <w:r w:rsidRPr="00913D9B">
              <w:rPr>
                <w:rFonts w:ascii="Times New Roman" w:hAnsi="Times New Roman"/>
                <w:color w:val="000000"/>
                <w:sz w:val="26"/>
                <w:szCs w:val="26"/>
              </w:rPr>
              <w:t xml:space="preserve">Học phần Văn minh nhân loại được thiết kế để đạt được một số mục tiêu: 1) giúp sinh viên làm quen với các thông tin cơ bản về địa lý, lịch sử và văn hóa mà mọi người cần biết để trở thành một công dân toàn cầu hiểu biết của thế giới, 2) tạo nền tảng cho các khóa học sau này trong nhiều lĩnh vực trong đó giả định những kiến </w:t>
            </w:r>
            <w:r w:rsidRPr="00913D9B">
              <w:rPr>
                <w:rFonts w:ascii="Cambria Math" w:hAnsi="Cambria Math" w:cs="Cambria Math"/>
                <w:color w:val="000000"/>
                <w:sz w:val="26"/>
                <w:szCs w:val="26"/>
              </w:rPr>
              <w:t>​​</w:t>
            </w:r>
            <w:r w:rsidRPr="00913D9B">
              <w:rPr>
                <w:rFonts w:ascii="Times New Roman" w:hAnsi="Times New Roman"/>
                <w:color w:val="000000"/>
                <w:sz w:val="26"/>
                <w:szCs w:val="26"/>
              </w:rPr>
              <w:t xml:space="preserve">thức tổng quát như vậy, 3) minh họa sự đa dạng phong phú mà loài người đã tìm thấy để sống trong các nền văn minh và 4) kích thích sự tò mò của bạn để tìm hiểu thêm. Xin lưu ý rằng đây không phải là một khóa học lịch sử truyền thống. Điều này có nghĩa là các nội dung học phần về văn học, kiến </w:t>
            </w:r>
            <w:r w:rsidRPr="00913D9B">
              <w:rPr>
                <w:rFonts w:ascii="Cambria Math" w:hAnsi="Cambria Math" w:cs="Cambria Math"/>
                <w:color w:val="000000"/>
                <w:sz w:val="26"/>
                <w:szCs w:val="26"/>
              </w:rPr>
              <w:t>​​</w:t>
            </w:r>
            <w:r w:rsidRPr="00913D9B">
              <w:rPr>
                <w:rFonts w:ascii="Times New Roman" w:hAnsi="Times New Roman"/>
                <w:color w:val="000000"/>
                <w:sz w:val="26"/>
                <w:szCs w:val="26"/>
              </w:rPr>
              <w:t>trúc, nghệ thuật và âm nhạc không chỉ đơn thuần là bổ sung, mà là một phần cốt lõi của khóa học. Chúng tôi sẽ nhấn mạnh các chủ đề và khuôn mẫu văn hóa hơn là các sự kiện và trình tự thời gian. Bạn sẽ được yêu cầu ghi nhớ rất ít ngày tháng; nhưng bạn sẽ phải theo dõi và so sánh các khái niệm giữa các nền văn minh khác nhau.</w:t>
            </w:r>
          </w:p>
        </w:tc>
      </w:tr>
      <w:tr w:rsidR="00913D9B" w:rsidRPr="00913D9B" w14:paraId="764E51C9" w14:textId="77777777" w:rsidTr="00913D9B">
        <w:trPr>
          <w:trHeight w:val="503"/>
        </w:trPr>
        <w:tc>
          <w:tcPr>
            <w:tcW w:w="5000" w:type="pct"/>
            <w:gridSpan w:val="5"/>
            <w:tcBorders>
              <w:top w:val="nil"/>
              <w:left w:val="single" w:sz="4" w:space="0" w:color="auto"/>
              <w:bottom w:val="single" w:sz="4" w:space="0" w:color="auto"/>
              <w:right w:val="single" w:sz="4" w:space="0" w:color="auto"/>
            </w:tcBorders>
            <w:shd w:val="clear" w:color="auto" w:fill="auto"/>
            <w:vAlign w:val="center"/>
            <w:hideMark/>
          </w:tcPr>
          <w:p w14:paraId="4AFD6667" w14:textId="77777777" w:rsidR="00913D9B" w:rsidRPr="00913D9B" w:rsidRDefault="00913D9B" w:rsidP="00913D9B">
            <w:pPr>
              <w:spacing w:before="60" w:after="60" w:line="24" w:lineRule="atLeast"/>
              <w:jc w:val="both"/>
              <w:rPr>
                <w:rFonts w:ascii="Times New Roman" w:eastAsia="Times New Roman" w:hAnsi="Times New Roman"/>
                <w:b/>
                <w:bCs/>
                <w:color w:val="000000"/>
                <w:sz w:val="26"/>
                <w:szCs w:val="26"/>
              </w:rPr>
            </w:pPr>
            <w:r w:rsidRPr="00913D9B">
              <w:rPr>
                <w:rFonts w:ascii="Times New Roman" w:eastAsia="Times New Roman" w:hAnsi="Times New Roman"/>
                <w:b/>
                <w:bCs/>
                <w:color w:val="000000"/>
                <w:sz w:val="26"/>
                <w:szCs w:val="26"/>
              </w:rPr>
              <w:t>5. Thực tập thực tế</w:t>
            </w:r>
          </w:p>
        </w:tc>
      </w:tr>
      <w:tr w:rsidR="00913D9B" w:rsidRPr="00913D9B" w14:paraId="26F23B04" w14:textId="77777777" w:rsidTr="00913D9B">
        <w:trPr>
          <w:trHeight w:val="630"/>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35A47A17"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5.1</w:t>
            </w:r>
          </w:p>
        </w:tc>
        <w:tc>
          <w:tcPr>
            <w:tcW w:w="765" w:type="pct"/>
            <w:tcBorders>
              <w:top w:val="nil"/>
              <w:left w:val="nil"/>
              <w:bottom w:val="single" w:sz="4" w:space="0" w:color="auto"/>
              <w:right w:val="single" w:sz="4" w:space="0" w:color="auto"/>
            </w:tcBorders>
            <w:shd w:val="clear" w:color="auto" w:fill="auto"/>
            <w:vAlign w:val="center"/>
            <w:hideMark/>
          </w:tcPr>
          <w:p w14:paraId="01EC97C1"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 IFN1307</w:t>
            </w:r>
          </w:p>
        </w:tc>
        <w:tc>
          <w:tcPr>
            <w:tcW w:w="635" w:type="pct"/>
            <w:tcBorders>
              <w:top w:val="nil"/>
              <w:left w:val="nil"/>
              <w:bottom w:val="single" w:sz="4" w:space="0" w:color="auto"/>
              <w:right w:val="single" w:sz="4" w:space="0" w:color="auto"/>
            </w:tcBorders>
            <w:shd w:val="clear" w:color="auto" w:fill="auto"/>
            <w:vAlign w:val="center"/>
            <w:hideMark/>
          </w:tcPr>
          <w:p w14:paraId="6C8680F5"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Thực tập tốt nghiệp</w:t>
            </w:r>
          </w:p>
        </w:tc>
        <w:tc>
          <w:tcPr>
            <w:tcW w:w="291" w:type="pct"/>
            <w:tcBorders>
              <w:top w:val="nil"/>
              <w:left w:val="nil"/>
              <w:bottom w:val="single" w:sz="4" w:space="0" w:color="auto"/>
              <w:right w:val="single" w:sz="4" w:space="0" w:color="auto"/>
            </w:tcBorders>
            <w:shd w:val="clear" w:color="auto" w:fill="auto"/>
            <w:vAlign w:val="center"/>
            <w:hideMark/>
          </w:tcPr>
          <w:p w14:paraId="7F0E1989"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3</w:t>
            </w:r>
          </w:p>
        </w:tc>
        <w:tc>
          <w:tcPr>
            <w:tcW w:w="2779" w:type="pct"/>
            <w:tcBorders>
              <w:top w:val="nil"/>
              <w:left w:val="nil"/>
              <w:bottom w:val="single" w:sz="4" w:space="0" w:color="auto"/>
              <w:right w:val="single" w:sz="4" w:space="0" w:color="auto"/>
            </w:tcBorders>
            <w:shd w:val="clear" w:color="auto" w:fill="auto"/>
            <w:vAlign w:val="center"/>
            <w:hideMark/>
          </w:tcPr>
          <w:p w14:paraId="5AF68824" w14:textId="77777777" w:rsidR="00913D9B" w:rsidRPr="00913D9B" w:rsidRDefault="00913D9B" w:rsidP="00913D9B">
            <w:pPr>
              <w:tabs>
                <w:tab w:val="left" w:pos="316"/>
              </w:tabs>
              <w:spacing w:before="60" w:after="60" w:line="24" w:lineRule="atLeast"/>
              <w:jc w:val="both"/>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 xml:space="preserve">Học phần giúp sinh viên:  </w:t>
            </w:r>
          </w:p>
          <w:p w14:paraId="3ED1B228" w14:textId="77777777" w:rsidR="00913D9B" w:rsidRPr="00913D9B" w:rsidRDefault="00913D9B" w:rsidP="00913D9B">
            <w:pPr>
              <w:tabs>
                <w:tab w:val="left" w:pos="316"/>
              </w:tabs>
              <w:spacing w:before="60" w:after="60" w:line="24" w:lineRule="atLeast"/>
              <w:jc w:val="both"/>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w:t>
            </w:r>
            <w:r w:rsidRPr="00913D9B">
              <w:rPr>
                <w:rFonts w:ascii="Times New Roman" w:eastAsia="Times New Roman" w:hAnsi="Times New Roman"/>
                <w:color w:val="000000"/>
                <w:sz w:val="26"/>
                <w:szCs w:val="26"/>
              </w:rPr>
              <w:tab/>
              <w:t xml:space="preserve">Tham gia vào hoạt động thực tế của ngành, chuyên ngành nhằm thực hành kỹ năng nghề nghiệp cũng như rèn luyện thái độ làm việc chuyên nghiệp, phát triển các mối quan hệ nhằm chuẩn bị cho nghề nghiệp tương lai; </w:t>
            </w:r>
          </w:p>
          <w:p w14:paraId="0DAC83A6" w14:textId="77777777" w:rsidR="00913D9B" w:rsidRPr="00913D9B" w:rsidRDefault="00913D9B" w:rsidP="00913D9B">
            <w:pPr>
              <w:tabs>
                <w:tab w:val="left" w:pos="316"/>
              </w:tabs>
              <w:spacing w:before="60" w:after="60" w:line="24" w:lineRule="atLeast"/>
              <w:jc w:val="both"/>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w:t>
            </w:r>
            <w:r w:rsidRPr="00913D9B">
              <w:rPr>
                <w:rFonts w:ascii="Times New Roman" w:eastAsia="Times New Roman" w:hAnsi="Times New Roman"/>
                <w:color w:val="000000"/>
                <w:sz w:val="26"/>
                <w:szCs w:val="26"/>
              </w:rPr>
              <w:tab/>
              <w:t xml:space="preserve">Vận dụng kiến thức lý thuyết và kỹ năng tư duy đã học vào việc quan sát, mô tả hoạt động của đơn vị thực tập; </w:t>
            </w:r>
          </w:p>
          <w:p w14:paraId="2E4325FD" w14:textId="77777777" w:rsidR="00913D9B" w:rsidRPr="00913D9B" w:rsidRDefault="00913D9B" w:rsidP="00913D9B">
            <w:pPr>
              <w:tabs>
                <w:tab w:val="left" w:pos="316"/>
              </w:tabs>
              <w:spacing w:before="60" w:after="60" w:line="24" w:lineRule="atLeast"/>
              <w:jc w:val="both"/>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w:t>
            </w:r>
            <w:r w:rsidRPr="00913D9B">
              <w:rPr>
                <w:rFonts w:ascii="Times New Roman" w:eastAsia="Times New Roman" w:hAnsi="Times New Roman"/>
                <w:color w:val="000000"/>
                <w:sz w:val="26"/>
                <w:szCs w:val="26"/>
              </w:rPr>
              <w:tab/>
              <w:t xml:space="preserve">Kết thúc học phần, mỗi sinh viên phải trình bày kết quả làm việc của mình dưới hình thức một bản Báo cáo thực tập tốt nghiệp. </w:t>
            </w:r>
          </w:p>
          <w:p w14:paraId="6115149A" w14:textId="77777777" w:rsidR="00913D9B" w:rsidRPr="00913D9B" w:rsidRDefault="00913D9B" w:rsidP="00913D9B">
            <w:pPr>
              <w:tabs>
                <w:tab w:val="left" w:pos="316"/>
              </w:tabs>
              <w:spacing w:before="60" w:after="60" w:line="24" w:lineRule="atLeast"/>
              <w:jc w:val="both"/>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Sau khi kết thúc thời gian thực tập sinh viên có thể:</w:t>
            </w:r>
          </w:p>
          <w:p w14:paraId="00C452E8" w14:textId="77777777" w:rsidR="00913D9B" w:rsidRPr="00913D9B" w:rsidRDefault="00913D9B" w:rsidP="00913D9B">
            <w:pPr>
              <w:tabs>
                <w:tab w:val="left" w:pos="316"/>
              </w:tabs>
              <w:spacing w:before="60" w:after="60" w:line="24" w:lineRule="atLeast"/>
              <w:jc w:val="both"/>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w:t>
            </w:r>
            <w:r w:rsidRPr="00913D9B">
              <w:rPr>
                <w:rFonts w:ascii="Times New Roman" w:eastAsia="Times New Roman" w:hAnsi="Times New Roman"/>
                <w:color w:val="000000"/>
                <w:sz w:val="26"/>
                <w:szCs w:val="26"/>
              </w:rPr>
              <w:tab/>
              <w:t xml:space="preserve">Hiểu và mô tả được những đặc trưng, cơ cấu tổ chức quản lý, chức năng và nhiệm vụ các bộ phận trong đơn vị thực tập;  </w:t>
            </w:r>
          </w:p>
          <w:p w14:paraId="06AD4488" w14:textId="77777777" w:rsidR="00913D9B" w:rsidRPr="00913D9B" w:rsidRDefault="00913D9B" w:rsidP="00913D9B">
            <w:pPr>
              <w:tabs>
                <w:tab w:val="left" w:pos="316"/>
              </w:tabs>
              <w:spacing w:before="60" w:after="60" w:line="24" w:lineRule="atLeast"/>
              <w:jc w:val="both"/>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lastRenderedPageBreak/>
              <w:t>•</w:t>
            </w:r>
            <w:r w:rsidRPr="00913D9B">
              <w:rPr>
                <w:rFonts w:ascii="Times New Roman" w:eastAsia="Times New Roman" w:hAnsi="Times New Roman"/>
                <w:color w:val="000000"/>
                <w:sz w:val="26"/>
                <w:szCs w:val="26"/>
              </w:rPr>
              <w:tab/>
              <w:t xml:space="preserve">Mô tả được (những) quy trình nghiệp vụ cụ thể, quy trình cung cấp dịch vụ tài chính, dịch vụ kế toán, kiểm toán tại đơn vị; </w:t>
            </w:r>
          </w:p>
          <w:p w14:paraId="402ADC5D" w14:textId="77777777" w:rsidR="00913D9B" w:rsidRPr="00913D9B" w:rsidRDefault="00913D9B" w:rsidP="00913D9B">
            <w:pPr>
              <w:tabs>
                <w:tab w:val="left" w:pos="316"/>
              </w:tabs>
              <w:spacing w:before="60" w:after="60" w:line="24" w:lineRule="atLeast"/>
              <w:jc w:val="both"/>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w:t>
            </w:r>
            <w:r w:rsidRPr="00913D9B">
              <w:rPr>
                <w:rFonts w:ascii="Times New Roman" w:eastAsia="Times New Roman" w:hAnsi="Times New Roman"/>
                <w:color w:val="000000"/>
                <w:sz w:val="26"/>
                <w:szCs w:val="26"/>
              </w:rPr>
              <w:tab/>
              <w:t xml:space="preserve">Biết, hiểu và vận dụng được những kỹ năng làm việc, kỹ năng chuyên môn tại một bộ phận nghiệp vụ phù hợp ngành, chuyên ngành đào tạo; </w:t>
            </w:r>
          </w:p>
          <w:p w14:paraId="4754C1A6" w14:textId="77777777" w:rsidR="00913D9B" w:rsidRPr="00913D9B" w:rsidRDefault="00913D9B" w:rsidP="00913D9B">
            <w:pPr>
              <w:tabs>
                <w:tab w:val="left" w:pos="316"/>
              </w:tabs>
              <w:spacing w:before="60" w:after="60" w:line="24" w:lineRule="atLeast"/>
              <w:jc w:val="both"/>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w:t>
            </w:r>
            <w:r w:rsidRPr="00913D9B">
              <w:rPr>
                <w:rFonts w:ascii="Times New Roman" w:eastAsia="Times New Roman" w:hAnsi="Times New Roman"/>
                <w:color w:val="000000"/>
                <w:sz w:val="26"/>
                <w:szCs w:val="26"/>
              </w:rPr>
              <w:tab/>
              <w:t xml:space="preserve">Tổng hợp và trình bày được kết quả hoạt động/ kết quả kinh doanh của đơn vị trong thời gian gần nhất;  </w:t>
            </w:r>
          </w:p>
          <w:p w14:paraId="1995E801" w14:textId="77777777" w:rsidR="00913D9B" w:rsidRPr="00913D9B" w:rsidRDefault="00913D9B" w:rsidP="00913D9B">
            <w:pPr>
              <w:tabs>
                <w:tab w:val="left" w:pos="316"/>
              </w:tabs>
              <w:spacing w:before="60" w:after="60" w:line="24" w:lineRule="atLeast"/>
              <w:jc w:val="both"/>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w:t>
            </w:r>
            <w:r w:rsidRPr="00913D9B">
              <w:rPr>
                <w:rFonts w:ascii="Times New Roman" w:eastAsia="Times New Roman" w:hAnsi="Times New Roman"/>
                <w:color w:val="000000"/>
                <w:sz w:val="26"/>
                <w:szCs w:val="26"/>
              </w:rPr>
              <w:tab/>
              <w:t>Phát triển khả năng kỹ năng trình bày một báo cáo nghiên cứu thực tế</w:t>
            </w:r>
          </w:p>
        </w:tc>
      </w:tr>
      <w:tr w:rsidR="00913D9B" w:rsidRPr="00913D9B" w14:paraId="0B31B6C6" w14:textId="77777777" w:rsidTr="00913D9B">
        <w:trPr>
          <w:trHeight w:val="630"/>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35CEDB53"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lastRenderedPageBreak/>
              <w:t>5.2</w:t>
            </w:r>
          </w:p>
        </w:tc>
        <w:tc>
          <w:tcPr>
            <w:tcW w:w="765" w:type="pct"/>
            <w:tcBorders>
              <w:top w:val="nil"/>
              <w:left w:val="nil"/>
              <w:bottom w:val="single" w:sz="4" w:space="0" w:color="auto"/>
              <w:right w:val="single" w:sz="4" w:space="0" w:color="auto"/>
            </w:tcBorders>
            <w:shd w:val="clear" w:color="auto" w:fill="auto"/>
            <w:vAlign w:val="center"/>
            <w:hideMark/>
          </w:tcPr>
          <w:p w14:paraId="5BC0D4F2"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 IFN1412</w:t>
            </w:r>
          </w:p>
        </w:tc>
        <w:tc>
          <w:tcPr>
            <w:tcW w:w="635" w:type="pct"/>
            <w:tcBorders>
              <w:top w:val="nil"/>
              <w:left w:val="nil"/>
              <w:bottom w:val="single" w:sz="4" w:space="0" w:color="auto"/>
              <w:right w:val="single" w:sz="4" w:space="0" w:color="auto"/>
            </w:tcBorders>
            <w:shd w:val="clear" w:color="auto" w:fill="auto"/>
            <w:vAlign w:val="center"/>
            <w:hideMark/>
          </w:tcPr>
          <w:p w14:paraId="0FB620EF"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Chuyên đề tốt nghiệp</w:t>
            </w:r>
          </w:p>
        </w:tc>
        <w:tc>
          <w:tcPr>
            <w:tcW w:w="291" w:type="pct"/>
            <w:tcBorders>
              <w:top w:val="nil"/>
              <w:left w:val="nil"/>
              <w:bottom w:val="single" w:sz="4" w:space="0" w:color="auto"/>
              <w:right w:val="single" w:sz="4" w:space="0" w:color="auto"/>
            </w:tcBorders>
            <w:shd w:val="clear" w:color="auto" w:fill="auto"/>
            <w:vAlign w:val="center"/>
            <w:hideMark/>
          </w:tcPr>
          <w:p w14:paraId="591A1C35"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6</w:t>
            </w:r>
          </w:p>
        </w:tc>
        <w:tc>
          <w:tcPr>
            <w:tcW w:w="2779" w:type="pct"/>
            <w:tcBorders>
              <w:top w:val="nil"/>
              <w:left w:val="nil"/>
              <w:bottom w:val="single" w:sz="4" w:space="0" w:color="auto"/>
              <w:right w:val="single" w:sz="4" w:space="0" w:color="auto"/>
            </w:tcBorders>
            <w:shd w:val="clear" w:color="auto" w:fill="auto"/>
            <w:vAlign w:val="center"/>
            <w:hideMark/>
          </w:tcPr>
          <w:p w14:paraId="59B8FD9C" w14:textId="77777777" w:rsidR="00913D9B" w:rsidRPr="00913D9B" w:rsidRDefault="00913D9B" w:rsidP="00913D9B">
            <w:pPr>
              <w:tabs>
                <w:tab w:val="left" w:pos="346"/>
              </w:tabs>
              <w:spacing w:before="60" w:after="60" w:line="24" w:lineRule="atLeast"/>
              <w:jc w:val="both"/>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Học phần giúp sinh viên áp dụng kiến thức lý thuyết và kỹ năng tư duy đã học vào việc nghiên cứu một vấn đề cụ thể gắn với hoạt động ngành, chuyên ngành được đào tạo. Kết thúc học phần, mỗi sinh viên phải trình bày kết quả nghiên cứu của mình dưới hình thức một chuyên đề tốt nghiệp</w:t>
            </w:r>
          </w:p>
          <w:p w14:paraId="28E63A24" w14:textId="77777777" w:rsidR="00913D9B" w:rsidRPr="00913D9B" w:rsidRDefault="00913D9B" w:rsidP="00913D9B">
            <w:pPr>
              <w:tabs>
                <w:tab w:val="left" w:pos="346"/>
              </w:tabs>
              <w:spacing w:before="60" w:after="60" w:line="24" w:lineRule="atLeast"/>
              <w:jc w:val="both"/>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Học phần có mục tiêu giúp sinh viên:</w:t>
            </w:r>
          </w:p>
          <w:p w14:paraId="23514335" w14:textId="77777777" w:rsidR="00913D9B" w:rsidRPr="00913D9B" w:rsidRDefault="00913D9B" w:rsidP="00913D9B">
            <w:pPr>
              <w:tabs>
                <w:tab w:val="left" w:pos="346"/>
              </w:tabs>
              <w:spacing w:before="60" w:after="60" w:line="24" w:lineRule="atLeast"/>
              <w:jc w:val="both"/>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w:t>
            </w:r>
            <w:r w:rsidRPr="00913D9B">
              <w:rPr>
                <w:rFonts w:ascii="Times New Roman" w:eastAsia="Times New Roman" w:hAnsi="Times New Roman"/>
                <w:color w:val="000000"/>
                <w:sz w:val="26"/>
                <w:szCs w:val="26"/>
              </w:rPr>
              <w:tab/>
              <w:t>Có khả năng phát hiện một vấn đề nghiên cứu có ý nghĩa về lý luận và thực tiễn. Vấn đề nghiên cứu có thể gắn với hoạt động của đơn vị thực tập tốt nghiệp cũng có thể là một vấn đề vĩ mô gắn với hoạt động của cả ngành, của thị trường. Biết nhận diện và xác định: Tính cấp thiết của vấn đề nghiên cứu; Đối tượng nghiên cứu, Phạm vi nghiên cứu, Câu hỏi nghiên cứu cho các mục tiêu nghiên cứu cụ thể. Đồng thời xây dựng kế hoạch nghiên cứu vấn đề đã được xác định;</w:t>
            </w:r>
          </w:p>
          <w:p w14:paraId="7F8C10B5" w14:textId="77777777" w:rsidR="00913D9B" w:rsidRPr="00913D9B" w:rsidRDefault="00913D9B" w:rsidP="00913D9B">
            <w:pPr>
              <w:tabs>
                <w:tab w:val="left" w:pos="346"/>
              </w:tabs>
              <w:spacing w:before="60" w:after="60" w:line="24" w:lineRule="atLeast"/>
              <w:jc w:val="both"/>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w:t>
            </w:r>
            <w:r w:rsidRPr="00913D9B">
              <w:rPr>
                <w:rFonts w:ascii="Times New Roman" w:eastAsia="Times New Roman" w:hAnsi="Times New Roman"/>
                <w:color w:val="000000"/>
                <w:sz w:val="26"/>
                <w:szCs w:val="26"/>
              </w:rPr>
              <w:tab/>
              <w:t>Có thể tổng hợp, hệ thống hóa những vấn đề lý thuyết (nghiên cứu trước) có liên quan vấn đề nghiên cứu đã xác định (Literature Review). Biết xây dựng danh mục tài liệu trích dẫn hay danh mục tham khảo (References, Bibliography);</w:t>
            </w:r>
          </w:p>
          <w:p w14:paraId="3B69E265" w14:textId="77777777" w:rsidR="00913D9B" w:rsidRPr="00913D9B" w:rsidRDefault="00913D9B" w:rsidP="00913D9B">
            <w:pPr>
              <w:tabs>
                <w:tab w:val="left" w:pos="346"/>
              </w:tabs>
              <w:spacing w:before="60" w:after="60" w:line="24" w:lineRule="atLeast"/>
              <w:jc w:val="both"/>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w:t>
            </w:r>
            <w:r w:rsidRPr="00913D9B">
              <w:rPr>
                <w:rFonts w:ascii="Times New Roman" w:eastAsia="Times New Roman" w:hAnsi="Times New Roman"/>
                <w:color w:val="000000"/>
                <w:sz w:val="26"/>
                <w:szCs w:val="26"/>
              </w:rPr>
              <w:tab/>
              <w:t>Có thể tổng hợp, phân tích vấn đề nghiên cứu đã xác định. Biết vận dụng các hình thức thu thập dữ liệu, sử dụng các công cụ xử lý dữ liệu phù hợp. Từ đó, có thể đánh giá thực trạng, phát hiện và đề xuất giải quyết những vấn đề bất cập của đối tượng nghiên cứu.</w:t>
            </w:r>
          </w:p>
          <w:p w14:paraId="681F133B" w14:textId="77777777" w:rsidR="00913D9B" w:rsidRPr="00913D9B" w:rsidRDefault="00913D9B" w:rsidP="00913D9B">
            <w:pPr>
              <w:tabs>
                <w:tab w:val="left" w:pos="346"/>
              </w:tabs>
              <w:spacing w:before="60" w:after="60" w:line="24" w:lineRule="atLeast"/>
              <w:jc w:val="both"/>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w:t>
            </w:r>
            <w:r w:rsidRPr="00913D9B">
              <w:rPr>
                <w:rFonts w:ascii="Times New Roman" w:eastAsia="Times New Roman" w:hAnsi="Times New Roman"/>
                <w:color w:val="000000"/>
                <w:sz w:val="26"/>
                <w:szCs w:val="26"/>
              </w:rPr>
              <w:tab/>
              <w:t>Phát triển phương pháp nghiên cứu khoa học và kỹ năng trình bày báo cáo nghiên cứu.</w:t>
            </w:r>
          </w:p>
        </w:tc>
      </w:tr>
      <w:tr w:rsidR="00913D9B" w:rsidRPr="00913D9B" w14:paraId="63C2F293" w14:textId="77777777" w:rsidTr="00913D9B">
        <w:trPr>
          <w:trHeight w:val="630"/>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0D3D7278"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5.3</w:t>
            </w:r>
          </w:p>
        </w:tc>
        <w:tc>
          <w:tcPr>
            <w:tcW w:w="765" w:type="pct"/>
            <w:tcBorders>
              <w:top w:val="nil"/>
              <w:left w:val="nil"/>
              <w:bottom w:val="single" w:sz="4" w:space="0" w:color="auto"/>
              <w:right w:val="single" w:sz="4" w:space="0" w:color="auto"/>
            </w:tcBorders>
            <w:shd w:val="clear" w:color="auto" w:fill="auto"/>
            <w:vAlign w:val="center"/>
            <w:hideMark/>
          </w:tcPr>
          <w:p w14:paraId="095D2357"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IFN1413 </w:t>
            </w:r>
          </w:p>
        </w:tc>
        <w:tc>
          <w:tcPr>
            <w:tcW w:w="635" w:type="pct"/>
            <w:tcBorders>
              <w:top w:val="nil"/>
              <w:left w:val="nil"/>
              <w:bottom w:val="single" w:sz="4" w:space="0" w:color="auto"/>
              <w:right w:val="single" w:sz="4" w:space="0" w:color="auto"/>
            </w:tcBorders>
            <w:shd w:val="clear" w:color="auto" w:fill="auto"/>
            <w:vAlign w:val="center"/>
            <w:hideMark/>
          </w:tcPr>
          <w:p w14:paraId="5521677E" w14:textId="77777777" w:rsidR="00913D9B" w:rsidRPr="00913D9B" w:rsidRDefault="00913D9B" w:rsidP="00913D9B">
            <w:pPr>
              <w:spacing w:before="60" w:after="60" w:line="24" w:lineRule="atLeast"/>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Khóa luận tốt nghiệp</w:t>
            </w:r>
          </w:p>
        </w:tc>
        <w:tc>
          <w:tcPr>
            <w:tcW w:w="291" w:type="pct"/>
            <w:tcBorders>
              <w:top w:val="nil"/>
              <w:left w:val="nil"/>
              <w:bottom w:val="single" w:sz="4" w:space="0" w:color="auto"/>
              <w:right w:val="single" w:sz="4" w:space="0" w:color="auto"/>
            </w:tcBorders>
            <w:shd w:val="clear" w:color="auto" w:fill="auto"/>
            <w:vAlign w:val="center"/>
            <w:hideMark/>
          </w:tcPr>
          <w:p w14:paraId="7D8C3106" w14:textId="77777777" w:rsidR="00913D9B" w:rsidRPr="00913D9B" w:rsidRDefault="00913D9B" w:rsidP="00913D9B">
            <w:pPr>
              <w:spacing w:before="60" w:after="60" w:line="24" w:lineRule="atLeast"/>
              <w:jc w:val="center"/>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6</w:t>
            </w:r>
          </w:p>
        </w:tc>
        <w:tc>
          <w:tcPr>
            <w:tcW w:w="2779" w:type="pct"/>
            <w:tcBorders>
              <w:top w:val="nil"/>
              <w:left w:val="nil"/>
              <w:bottom w:val="single" w:sz="4" w:space="0" w:color="auto"/>
              <w:right w:val="single" w:sz="4" w:space="0" w:color="auto"/>
            </w:tcBorders>
            <w:shd w:val="clear" w:color="auto" w:fill="auto"/>
            <w:vAlign w:val="center"/>
            <w:hideMark/>
          </w:tcPr>
          <w:p w14:paraId="0641B4BC" w14:textId="77777777" w:rsidR="00913D9B" w:rsidRPr="00913D9B" w:rsidRDefault="00913D9B" w:rsidP="00913D9B">
            <w:pPr>
              <w:spacing w:before="60" w:after="60" w:line="24" w:lineRule="atLeast"/>
              <w:jc w:val="both"/>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 xml:space="preserve">Học phần giúp sinh viên áp dụng kiến thức lý thuyết và kỹ năng tư duy đã học vào việc nghiên cứu một vấn đề cụ thể gắn với hoạt động ngành, chuyên ngành được đào tạo. Kết thúc học phần, mỗi sinh viên phải trình bày kết quả nghiên cứu của mình dưới hình thức một khóa luận tốt nghiệp. </w:t>
            </w:r>
          </w:p>
          <w:p w14:paraId="21BF4606" w14:textId="77777777" w:rsidR="00913D9B" w:rsidRPr="00913D9B" w:rsidRDefault="00913D9B" w:rsidP="00913D9B">
            <w:pPr>
              <w:spacing w:before="60" w:after="60" w:line="24" w:lineRule="atLeast"/>
              <w:jc w:val="both"/>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Học phần có mục tiêu giúp sinh viên:</w:t>
            </w:r>
          </w:p>
          <w:p w14:paraId="41EE10B9" w14:textId="77777777" w:rsidR="00913D9B" w:rsidRPr="00913D9B" w:rsidRDefault="00913D9B" w:rsidP="00913D9B">
            <w:pPr>
              <w:tabs>
                <w:tab w:val="left" w:pos="316"/>
              </w:tabs>
              <w:spacing w:before="60" w:after="60" w:line="24" w:lineRule="atLeast"/>
              <w:jc w:val="both"/>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w:t>
            </w:r>
            <w:r w:rsidRPr="00913D9B">
              <w:rPr>
                <w:rFonts w:ascii="Times New Roman" w:eastAsia="Times New Roman" w:hAnsi="Times New Roman"/>
                <w:color w:val="000000"/>
                <w:sz w:val="26"/>
                <w:szCs w:val="26"/>
              </w:rPr>
              <w:tab/>
              <w:t>Có khả năng phát hiện một vấn đề nghiên cứu có ý nghĩa về lý luận và thực tiễn. Vấn đề nghiên cứu có thể gắn với hoạt động của đơn vị thực tập tốt nghiệp cũng có thể là một vấn đề vĩ mô gắn với hoạt động của cả ngành, của thị trường. Biết nhận diện và xác định: Tính cấp thiết của vấn đề nghiên cứu; Đối tượng nghiên cứu, Phạm vi nghiên cứu, Câu hỏi nghiên cứu cho các mục tiêu nghiên cứu cụ thể. Đồng thời xây dựng kế hoạch nghiên cứu vấn đề đã được xác định;</w:t>
            </w:r>
          </w:p>
          <w:p w14:paraId="65045A0D" w14:textId="77777777" w:rsidR="00913D9B" w:rsidRPr="00913D9B" w:rsidRDefault="00913D9B" w:rsidP="00913D9B">
            <w:pPr>
              <w:tabs>
                <w:tab w:val="left" w:pos="316"/>
              </w:tabs>
              <w:spacing w:before="60" w:after="60" w:line="24" w:lineRule="atLeast"/>
              <w:jc w:val="both"/>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w:t>
            </w:r>
            <w:r w:rsidRPr="00913D9B">
              <w:rPr>
                <w:rFonts w:ascii="Times New Roman" w:eastAsia="Times New Roman" w:hAnsi="Times New Roman"/>
                <w:color w:val="000000"/>
                <w:sz w:val="26"/>
                <w:szCs w:val="26"/>
              </w:rPr>
              <w:tab/>
              <w:t>Có thể tổng hợp, hệ thống hóa những vấn đề lý thuyết (nghiên cứu trước) có liên quan vấn đề nghiên cứu đã xác định (Literature Review). Biết xây dựng danh mục tài liệu trích dẫn hay danh mục tham khảo (References, Bibliography);</w:t>
            </w:r>
          </w:p>
          <w:p w14:paraId="72FFA48C" w14:textId="77777777" w:rsidR="00913D9B" w:rsidRPr="00913D9B" w:rsidRDefault="00913D9B" w:rsidP="00913D9B">
            <w:pPr>
              <w:tabs>
                <w:tab w:val="left" w:pos="316"/>
              </w:tabs>
              <w:spacing w:before="60" w:after="60" w:line="24" w:lineRule="atLeast"/>
              <w:jc w:val="both"/>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w:t>
            </w:r>
            <w:r w:rsidRPr="00913D9B">
              <w:rPr>
                <w:rFonts w:ascii="Times New Roman" w:eastAsia="Times New Roman" w:hAnsi="Times New Roman"/>
                <w:color w:val="000000"/>
                <w:sz w:val="26"/>
                <w:szCs w:val="26"/>
              </w:rPr>
              <w:tab/>
              <w:t>Có thể tổng hợp, phân tích vấn đề nghiên cứu đã xác định. Biết vận dụng các hình thức thu thập dữ liệu, sử dụng các công cụ xử lý dữ liệu phù hợp. Từ đó, có thể đánh giá thực trạng, phát hiện và đề xuất giải quyết những vấn đề bất cập của đối tượng nghiên cứu.</w:t>
            </w:r>
          </w:p>
          <w:p w14:paraId="54588A6A" w14:textId="77777777" w:rsidR="00913D9B" w:rsidRPr="00913D9B" w:rsidRDefault="00913D9B" w:rsidP="00913D9B">
            <w:pPr>
              <w:tabs>
                <w:tab w:val="left" w:pos="286"/>
              </w:tabs>
              <w:spacing w:before="60" w:after="60" w:line="24" w:lineRule="atLeast"/>
              <w:jc w:val="both"/>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w:t>
            </w:r>
            <w:r w:rsidRPr="00913D9B">
              <w:rPr>
                <w:rFonts w:ascii="Times New Roman" w:eastAsia="Times New Roman" w:hAnsi="Times New Roman"/>
                <w:color w:val="000000"/>
                <w:sz w:val="26"/>
                <w:szCs w:val="26"/>
              </w:rPr>
              <w:tab/>
              <w:t>Phát triển phương pháp nghiên cứu khoa học và kỹ năng trình bày báo cáo nghiên cứu.</w:t>
            </w:r>
          </w:p>
        </w:tc>
      </w:tr>
      <w:tr w:rsidR="00913D9B" w:rsidRPr="00913D9B" w14:paraId="77A7843B" w14:textId="77777777" w:rsidTr="00913D9B">
        <w:trPr>
          <w:trHeight w:val="456"/>
        </w:trPr>
        <w:tc>
          <w:tcPr>
            <w:tcW w:w="5000" w:type="pct"/>
            <w:gridSpan w:val="5"/>
            <w:tcBorders>
              <w:top w:val="nil"/>
              <w:left w:val="single" w:sz="4" w:space="0" w:color="auto"/>
              <w:bottom w:val="single" w:sz="4" w:space="0" w:color="auto"/>
              <w:right w:val="single" w:sz="4" w:space="0" w:color="auto"/>
            </w:tcBorders>
            <w:shd w:val="clear" w:color="auto" w:fill="auto"/>
            <w:vAlign w:val="center"/>
            <w:hideMark/>
          </w:tcPr>
          <w:p w14:paraId="48E0EB16" w14:textId="77777777" w:rsidR="00913D9B" w:rsidRPr="00913D9B" w:rsidRDefault="00913D9B" w:rsidP="00913D9B">
            <w:pPr>
              <w:spacing w:before="60" w:after="60" w:line="24" w:lineRule="atLeast"/>
              <w:jc w:val="both"/>
              <w:rPr>
                <w:rFonts w:ascii="Times New Roman" w:eastAsia="Times New Roman" w:hAnsi="Times New Roman"/>
                <w:b/>
                <w:bCs/>
                <w:color w:val="000000"/>
                <w:sz w:val="26"/>
                <w:szCs w:val="26"/>
              </w:rPr>
            </w:pPr>
            <w:r w:rsidRPr="00913D9B">
              <w:rPr>
                <w:rFonts w:ascii="Times New Roman" w:eastAsia="Times New Roman" w:hAnsi="Times New Roman"/>
                <w:b/>
                <w:bCs/>
                <w:color w:val="000000"/>
                <w:sz w:val="26"/>
                <w:szCs w:val="26"/>
              </w:rPr>
              <w:t>6. Kiến thức không tích lũy</w:t>
            </w:r>
          </w:p>
        </w:tc>
      </w:tr>
      <w:tr w:rsidR="00913D9B" w:rsidRPr="00913D9B" w14:paraId="696B79F4" w14:textId="77777777" w:rsidTr="00913D9B">
        <w:trPr>
          <w:trHeight w:val="630"/>
        </w:trPr>
        <w:tc>
          <w:tcPr>
            <w:tcW w:w="2221" w:type="pct"/>
            <w:gridSpan w:val="4"/>
            <w:tcBorders>
              <w:top w:val="nil"/>
              <w:left w:val="single" w:sz="4" w:space="0" w:color="auto"/>
              <w:bottom w:val="single" w:sz="4" w:space="0" w:color="auto"/>
              <w:right w:val="single" w:sz="4" w:space="0" w:color="auto"/>
            </w:tcBorders>
            <w:shd w:val="clear" w:color="auto" w:fill="auto"/>
            <w:vAlign w:val="center"/>
          </w:tcPr>
          <w:p w14:paraId="7088B215" w14:textId="77777777" w:rsidR="00913D9B" w:rsidRPr="00913D9B" w:rsidRDefault="00913D9B" w:rsidP="00913D9B">
            <w:pPr>
              <w:spacing w:before="60" w:after="60" w:line="24" w:lineRule="atLeast"/>
              <w:jc w:val="both"/>
              <w:rPr>
                <w:rFonts w:ascii="Times New Roman" w:eastAsia="Times New Roman" w:hAnsi="Times New Roman"/>
                <w:color w:val="000000"/>
                <w:sz w:val="26"/>
                <w:szCs w:val="26"/>
              </w:rPr>
            </w:pPr>
            <w:r w:rsidRPr="00913D9B">
              <w:rPr>
                <w:rFonts w:ascii="Times New Roman" w:eastAsia="Times New Roman" w:hAnsi="Times New Roman"/>
                <w:b/>
                <w:bCs/>
                <w:color w:val="000000"/>
                <w:sz w:val="26"/>
                <w:szCs w:val="26"/>
              </w:rPr>
              <w:t>6.1. Giáo dục thể chất</w:t>
            </w:r>
          </w:p>
        </w:tc>
        <w:tc>
          <w:tcPr>
            <w:tcW w:w="2779" w:type="pct"/>
            <w:tcBorders>
              <w:top w:val="nil"/>
              <w:left w:val="nil"/>
              <w:bottom w:val="single" w:sz="4" w:space="0" w:color="auto"/>
              <w:right w:val="single" w:sz="4" w:space="0" w:color="auto"/>
            </w:tcBorders>
            <w:shd w:val="clear" w:color="auto" w:fill="auto"/>
            <w:vAlign w:val="center"/>
          </w:tcPr>
          <w:p w14:paraId="4724CA23" w14:textId="77777777" w:rsidR="00913D9B" w:rsidRPr="00913D9B" w:rsidRDefault="00913D9B" w:rsidP="00913D9B">
            <w:pPr>
              <w:spacing w:before="60" w:after="60" w:line="24" w:lineRule="atLeast"/>
              <w:jc w:val="both"/>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Học phần trang bị cho người học các kiến thức cơ bản về giáo dục thể chất, các kỹ thuật, phương pháp tập luyện nhằm rèn luyện và nâng cao sức khỏe, thẩm mỹ. Người học có thể chọn các học phần yêu thích để tập luyện phù hợp với thể lực của bản thân như: Thể hình thẩm mỹ (GYM), Aerobic, Boxing, Vovinam.</w:t>
            </w:r>
          </w:p>
        </w:tc>
      </w:tr>
      <w:tr w:rsidR="00913D9B" w:rsidRPr="00913D9B" w14:paraId="6DAD0EC0" w14:textId="77777777" w:rsidTr="00913D9B">
        <w:trPr>
          <w:trHeight w:val="3649"/>
        </w:trPr>
        <w:tc>
          <w:tcPr>
            <w:tcW w:w="2221" w:type="pct"/>
            <w:gridSpan w:val="4"/>
            <w:tcBorders>
              <w:top w:val="nil"/>
              <w:left w:val="single" w:sz="4" w:space="0" w:color="auto"/>
              <w:bottom w:val="single" w:sz="4" w:space="0" w:color="auto"/>
              <w:right w:val="single" w:sz="4" w:space="0" w:color="auto"/>
            </w:tcBorders>
            <w:shd w:val="clear" w:color="auto" w:fill="auto"/>
            <w:vAlign w:val="center"/>
          </w:tcPr>
          <w:p w14:paraId="5B326C4B" w14:textId="77777777" w:rsidR="00913D9B" w:rsidRPr="00913D9B" w:rsidRDefault="00913D9B" w:rsidP="00913D9B">
            <w:pPr>
              <w:spacing w:before="60" w:after="60" w:line="24" w:lineRule="atLeast"/>
              <w:jc w:val="both"/>
              <w:rPr>
                <w:rFonts w:ascii="Times New Roman" w:eastAsia="Times New Roman" w:hAnsi="Times New Roman"/>
                <w:color w:val="000000"/>
                <w:sz w:val="26"/>
                <w:szCs w:val="26"/>
              </w:rPr>
            </w:pPr>
            <w:r w:rsidRPr="00913D9B">
              <w:rPr>
                <w:rFonts w:ascii="Times New Roman" w:hAnsi="Times New Roman"/>
                <w:b/>
                <w:bCs/>
                <w:color w:val="000000"/>
                <w:sz w:val="26"/>
                <w:szCs w:val="26"/>
              </w:rPr>
              <w:t xml:space="preserve">6.2. Giáo dục quốc phòng an ninh </w:t>
            </w:r>
            <w:r w:rsidRPr="00913D9B">
              <w:rPr>
                <w:rFonts w:ascii="Times New Roman" w:hAnsi="Times New Roman"/>
                <w:color w:val="000000"/>
                <w:sz w:val="26"/>
                <w:szCs w:val="26"/>
              </w:rPr>
              <w:t>(165 tiết)</w:t>
            </w:r>
          </w:p>
        </w:tc>
        <w:tc>
          <w:tcPr>
            <w:tcW w:w="2779" w:type="pct"/>
            <w:tcBorders>
              <w:top w:val="nil"/>
              <w:left w:val="nil"/>
              <w:bottom w:val="single" w:sz="4" w:space="0" w:color="auto"/>
              <w:right w:val="single" w:sz="4" w:space="0" w:color="auto"/>
            </w:tcBorders>
            <w:shd w:val="clear" w:color="auto" w:fill="auto"/>
            <w:vAlign w:val="center"/>
          </w:tcPr>
          <w:p w14:paraId="38714D3E" w14:textId="77777777" w:rsidR="00913D9B" w:rsidRPr="00913D9B" w:rsidRDefault="00913D9B" w:rsidP="00913D9B">
            <w:pPr>
              <w:spacing w:before="60" w:after="60" w:line="24" w:lineRule="atLeast"/>
              <w:jc w:val="both"/>
              <w:rPr>
                <w:rFonts w:ascii="Times New Roman" w:eastAsia="Times New Roman" w:hAnsi="Times New Roman"/>
                <w:color w:val="000000"/>
                <w:sz w:val="26"/>
                <w:szCs w:val="26"/>
              </w:rPr>
            </w:pPr>
            <w:r w:rsidRPr="00913D9B">
              <w:rPr>
                <w:rFonts w:ascii="Times New Roman" w:eastAsia="Times New Roman" w:hAnsi="Times New Roman"/>
                <w:color w:val="000000"/>
                <w:sz w:val="26"/>
                <w:szCs w:val="26"/>
              </w:rPr>
              <w:t>Học phần trang bị cho người học hiểu biết cơ bản về chủ trương, đường lối quốc phòng, an ninh của Đảng, Nhà nước về xây dựng nền quốc phòng toàn dân, an ninh nhân dân, yêu chủ nghĩa xã hội. Nắm được kiến thức cơ bản về công tác quốc phòng và an ninh trong tình hình mới. Thực hiện kỹ năng cơ bản về kỹ thuật, chiến thuật quân sự cấp trung đội, biết sử dụng súng ngắn và một số loại vũ khí bộ binh thường dùng. Môn học được phân thành 04 phần: phần 1- Đường lối quốc phòng an ninh của Đảng Cộng sản Việt Nam, phần 2- Công tác quốc phòng an ninh, phần 3- Quân sự chung, chiến thuật, kỹ thuật bắn súng ngắn và sử dụng lựu đạn, phần 4- Hiểu biết chung về quân, binh chủng.</w:t>
            </w:r>
          </w:p>
        </w:tc>
      </w:tr>
    </w:tbl>
    <w:p w14:paraId="070E4EFB" w14:textId="5E586B25" w:rsidR="00502C06" w:rsidRPr="00A00699" w:rsidRDefault="00502C06" w:rsidP="00502C06">
      <w:pPr>
        <w:spacing w:before="120" w:after="0" w:line="24" w:lineRule="atLeast"/>
        <w:jc w:val="both"/>
        <w:rPr>
          <w:rFonts w:ascii="Times New Roman" w:hAnsi="Times New Roman"/>
          <w:color w:val="000000" w:themeColor="text1"/>
          <w:sz w:val="26"/>
          <w:szCs w:val="26"/>
          <w:lang w:val="vi-VN"/>
        </w:rPr>
      </w:pPr>
    </w:p>
    <w:p w14:paraId="3F26F147" w14:textId="09984716" w:rsidR="00FD57FC" w:rsidRPr="00520858" w:rsidRDefault="00520858" w:rsidP="00913D9B">
      <w:pPr>
        <w:widowControl w:val="0"/>
        <w:tabs>
          <w:tab w:val="left" w:pos="993"/>
        </w:tabs>
        <w:spacing w:before="120" w:after="120" w:line="288" w:lineRule="auto"/>
        <w:jc w:val="both"/>
        <w:outlineLvl w:val="0"/>
        <w:rPr>
          <w:rFonts w:ascii="Times New Roman" w:hAnsi="Times New Roman"/>
          <w:b/>
          <w:sz w:val="26"/>
          <w:szCs w:val="26"/>
          <w:lang w:val="nb-NO"/>
        </w:rPr>
      </w:pPr>
      <w:bookmarkStart w:id="4" w:name="_Toc151557788"/>
      <w:r w:rsidRPr="00520858">
        <w:rPr>
          <w:rFonts w:ascii="Times New Roman" w:hAnsi="Times New Roman"/>
          <w:b/>
          <w:sz w:val="26"/>
          <w:szCs w:val="26"/>
          <w:lang w:val="nb-NO"/>
        </w:rPr>
        <w:t xml:space="preserve">III. </w:t>
      </w:r>
      <w:r w:rsidR="00FD57FC" w:rsidRPr="00520858">
        <w:rPr>
          <w:rFonts w:ascii="Times New Roman" w:hAnsi="Times New Roman"/>
          <w:b/>
          <w:sz w:val="26"/>
          <w:szCs w:val="26"/>
          <w:lang w:val="nb-NO"/>
        </w:rPr>
        <w:t>HƯỚNG DẪN THỰC HIỆN CHƯƠNG TRÌNH ĐÀO TẠO VÀ BẢO ĐẢM CHẤT LƯỢNG ĐÀO TẠO</w:t>
      </w:r>
      <w:bookmarkEnd w:id="4"/>
    </w:p>
    <w:p w14:paraId="54031100" w14:textId="77777777" w:rsidR="00FD57FC" w:rsidRPr="00520858" w:rsidRDefault="00FD57FC" w:rsidP="00913D9B">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120" w:after="120" w:line="288" w:lineRule="auto"/>
        <w:ind w:left="0" w:firstLine="567"/>
        <w:contextualSpacing w:val="0"/>
        <w:jc w:val="both"/>
        <w:rPr>
          <w:rFonts w:hAnsi="Times New Roman" w:cs="Times New Roman"/>
          <w:sz w:val="26"/>
          <w:szCs w:val="26"/>
          <w:lang w:val="pt-BR"/>
        </w:rPr>
      </w:pPr>
      <w:r w:rsidRPr="00520858">
        <w:rPr>
          <w:rFonts w:hAnsi="Times New Roman" w:cs="Times New Roman"/>
          <w:sz w:val="26"/>
          <w:szCs w:val="26"/>
          <w:lang w:val="pt-BR"/>
        </w:rPr>
        <w:t xml:space="preserve">Chương trình đào tạo được tổ chức thực hiện theo kế hoạch giảng dạy và học tập từng năm học của Trường. </w:t>
      </w:r>
    </w:p>
    <w:p w14:paraId="14B00F89" w14:textId="77777777" w:rsidR="00FD57FC" w:rsidRPr="00520858" w:rsidRDefault="00FD57FC" w:rsidP="00913D9B">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120" w:after="120" w:line="288" w:lineRule="auto"/>
        <w:ind w:left="0" w:firstLine="567"/>
        <w:contextualSpacing w:val="0"/>
        <w:jc w:val="both"/>
        <w:rPr>
          <w:rFonts w:hAnsi="Times New Roman" w:cs="Times New Roman"/>
          <w:sz w:val="26"/>
          <w:szCs w:val="26"/>
          <w:lang w:val="pt-BR"/>
        </w:rPr>
      </w:pPr>
      <w:r w:rsidRPr="00520858">
        <w:rPr>
          <w:rFonts w:hAnsi="Times New Roman" w:cs="Times New Roman"/>
          <w:sz w:val="26"/>
          <w:szCs w:val="26"/>
          <w:lang w:val="pt-BR"/>
        </w:rPr>
        <w:t>Một số học phần đặc biệt, thể hiện bản sắc riêng của UEF, được tổ chức đào tạo theo định hướng sau:</w:t>
      </w:r>
    </w:p>
    <w:p w14:paraId="4150A8C7" w14:textId="77777777" w:rsidR="00FD57FC" w:rsidRPr="00520858" w:rsidRDefault="00FD57FC" w:rsidP="00913D9B">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120" w:after="120" w:line="288" w:lineRule="auto"/>
        <w:ind w:left="0" w:firstLine="567"/>
        <w:contextualSpacing w:val="0"/>
        <w:jc w:val="both"/>
        <w:rPr>
          <w:rFonts w:hAnsi="Times New Roman" w:cs="Times New Roman"/>
          <w:sz w:val="26"/>
          <w:szCs w:val="26"/>
          <w:lang w:val="pt-BR"/>
        </w:rPr>
      </w:pPr>
      <w:r w:rsidRPr="00520858">
        <w:rPr>
          <w:rFonts w:hAnsi="Times New Roman" w:cs="Times New Roman"/>
          <w:sz w:val="26"/>
          <w:szCs w:val="26"/>
          <w:lang w:val="pt-BR"/>
        </w:rPr>
        <w:t xml:space="preserve">Đào tạo các học phần tiếng Anh: Các học phần ngoại ngữ Tiếng Anh 1 đến Tiếng Anh 6 được bố trí ở các học kỳ đầu (HK1, HK2, HK3). Từ HK4 trở đi, bố trí các học phần chuyên môn bằng tiếng Anh (có 12 học phần chuyên môn được giảng dạy bằng tiếng Anh) nhằm giúp người học sau tốt nghiệp có thể sử dụng thành thạo tiếng Anh trong quá trình thực hiện các hoạt động chuyên môn nghề nghiệp. </w:t>
      </w:r>
    </w:p>
    <w:p w14:paraId="4E67A200" w14:textId="77777777" w:rsidR="00FD57FC" w:rsidRPr="00520858" w:rsidRDefault="00FD57FC" w:rsidP="00913D9B">
      <w:pPr>
        <w:pStyle w:val="Footer"/>
        <w:widowControl w:val="0"/>
        <w:numPr>
          <w:ilvl w:val="0"/>
          <w:numId w:val="23"/>
        </w:numPr>
        <w:tabs>
          <w:tab w:val="left" w:pos="851"/>
        </w:tabs>
        <w:spacing w:before="120" w:after="120" w:line="288" w:lineRule="auto"/>
        <w:ind w:left="0" w:firstLine="567"/>
        <w:jc w:val="both"/>
        <w:rPr>
          <w:rFonts w:ascii="Times New Roman" w:hAnsi="Times New Roman"/>
          <w:sz w:val="26"/>
          <w:szCs w:val="26"/>
          <w:lang w:val="pt-BR"/>
        </w:rPr>
      </w:pPr>
      <w:r w:rsidRPr="00520858">
        <w:rPr>
          <w:rFonts w:ascii="Times New Roman" w:hAnsi="Times New Roman"/>
          <w:sz w:val="26"/>
          <w:szCs w:val="26"/>
          <w:lang w:val="pt-BR"/>
        </w:rPr>
        <w:t xml:space="preserve">Đào tạo kỹ năng: Học phần Project Design 1 được giảng dạy ở năm thứ nhất, Project Design 2 được giảng dạy ở năm thứ hai, hình thành cho người học phương pháp, kỹ năng làm việc nhóm, tư duy, phát hiện và giải quyết vấn đề thông qua một dự án. Trên cơ sở đó giúp người học phát triển các kỹ năng qua các học phần chuyên môn ở các học kỳ năm học tiếp theo; đồng thời </w:t>
      </w:r>
      <w:r w:rsidRPr="00520858">
        <w:rPr>
          <w:rFonts w:ascii="Times New Roman" w:hAnsi="Times New Roman"/>
          <w:sz w:val="26"/>
          <w:szCs w:val="26"/>
        </w:rPr>
        <w:t>giúp phát triển tối đa năng lực tự học, tự nghiên cứu, giải quyết vấn đề thực tế của người học, nâng cao ý thức trách nhiệm xã hội thông qua các chủ đề xoay quanh các Mục tiêu phát triển bền vững của Liên Hợp Quốc (SDGs), thúc đẩy năng lực học tập suốt đời</w:t>
      </w:r>
      <w:r w:rsidRPr="00520858">
        <w:rPr>
          <w:rFonts w:ascii="Times New Roman" w:hAnsi="Times New Roman"/>
          <w:sz w:val="26"/>
          <w:szCs w:val="26"/>
          <w:lang w:val="pt-BR"/>
        </w:rPr>
        <w:t>.</w:t>
      </w:r>
    </w:p>
    <w:p w14:paraId="78BEAD51" w14:textId="77777777" w:rsidR="00FD57FC" w:rsidRPr="00520858" w:rsidRDefault="00FD57FC" w:rsidP="00913D9B">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120" w:after="120" w:line="288" w:lineRule="auto"/>
        <w:ind w:left="0" w:firstLine="567"/>
        <w:contextualSpacing w:val="0"/>
        <w:jc w:val="both"/>
        <w:rPr>
          <w:rFonts w:hAnsi="Times New Roman" w:cs="Times New Roman"/>
          <w:sz w:val="26"/>
          <w:szCs w:val="26"/>
          <w:lang w:val="pt-BR"/>
        </w:rPr>
      </w:pPr>
      <w:r w:rsidRPr="00520858">
        <w:rPr>
          <w:rFonts w:hAnsi="Times New Roman" w:cs="Times New Roman"/>
          <w:sz w:val="26"/>
          <w:szCs w:val="26"/>
          <w:lang w:val="pt-BR"/>
        </w:rPr>
        <w:t xml:space="preserve">Đào tạo chuyên môn định hướng nghề nghiệp: Từ HK1 năm thứ nhất, người học được tiếp cận các học phần nhập môn, học phần cơ sở ngành và được tiếp cận với các lĩnh vực nghề nghiệp chuyên môn thông qua các hoạt động tham quan, kiến tập, hội thảo chuyên đề… Ở học kỳ cuối sinh viên phải tham gia thực tập tốt nghiệp bắt buộc (toàn thời gian tại đơn vị thực tập, tối thiểu 12 tuần) </w:t>
      </w:r>
      <w:bookmarkStart w:id="5" w:name="_Hlk131777932"/>
      <w:r w:rsidRPr="00520858">
        <w:rPr>
          <w:rFonts w:hAnsi="Times New Roman" w:cs="Times New Roman"/>
          <w:sz w:val="26"/>
          <w:szCs w:val="26"/>
          <w:lang w:val="pt-BR"/>
        </w:rPr>
        <w:t>và chọn thực hiện khóa luận tốt nghiệp, hoặc chuyên đề tốt nghiệp</w:t>
      </w:r>
      <w:bookmarkEnd w:id="5"/>
      <w:r w:rsidRPr="00520858">
        <w:rPr>
          <w:rFonts w:hAnsi="Times New Roman" w:cs="Times New Roman"/>
          <w:sz w:val="26"/>
          <w:szCs w:val="26"/>
          <w:lang w:val="pt-BR"/>
        </w:rPr>
        <w:t>, hoặc học thay thể bằng 2 học phần cung cấp kiến thức, kỹ năng thực hành nghề nghiệp.</w:t>
      </w:r>
    </w:p>
    <w:p w14:paraId="460BFC07" w14:textId="77777777" w:rsidR="00FD57FC" w:rsidRPr="00520858" w:rsidRDefault="00FD57FC" w:rsidP="00913D9B">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120" w:after="120" w:line="288" w:lineRule="auto"/>
        <w:ind w:left="0" w:firstLine="567"/>
        <w:contextualSpacing w:val="0"/>
        <w:jc w:val="both"/>
        <w:rPr>
          <w:rFonts w:hAnsi="Times New Roman" w:cs="Times New Roman"/>
          <w:sz w:val="26"/>
          <w:szCs w:val="26"/>
          <w:lang w:val="pt-BR"/>
        </w:rPr>
      </w:pPr>
      <w:r w:rsidRPr="00520858">
        <w:rPr>
          <w:rFonts w:hAnsi="Times New Roman" w:cs="Times New Roman"/>
          <w:sz w:val="26"/>
          <w:szCs w:val="26"/>
          <w:lang w:val="pt-BR"/>
        </w:rPr>
        <w:t>Các học phần trong chương trình đào tạo được phân định quản lý theo chuyên môn cho các đơn vị khoa/ viện/ trung tâm (gọi chung là đơn vị quản lý học phần) theo Quy định về phân định quản lý sinh viên và học phần hiện hành của Trường</w:t>
      </w:r>
    </w:p>
    <w:p w14:paraId="54D07F45" w14:textId="77777777" w:rsidR="00FD57FC" w:rsidRPr="00520858" w:rsidRDefault="00FD57FC" w:rsidP="00913D9B">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120" w:after="120" w:line="288" w:lineRule="auto"/>
        <w:ind w:left="0" w:firstLine="567"/>
        <w:contextualSpacing w:val="0"/>
        <w:jc w:val="both"/>
        <w:rPr>
          <w:rFonts w:hAnsi="Times New Roman" w:cs="Times New Roman"/>
          <w:sz w:val="26"/>
          <w:szCs w:val="26"/>
          <w:lang w:val="pt-BR"/>
        </w:rPr>
      </w:pPr>
      <w:r w:rsidRPr="00520858">
        <w:rPr>
          <w:rFonts w:hAnsi="Times New Roman" w:cs="Times New Roman"/>
          <w:sz w:val="26"/>
          <w:szCs w:val="26"/>
          <w:lang w:val="pt-BR"/>
        </w:rPr>
        <w:t>Việc thiết kế các hoạt động dạy và học, kiểm tra đánh giá, phân tích kết quả học tập của người học được thực hiện theo văn bản hướng dẫn của Trường về việc lựa chọn phương pháp giảng dạy, phương pháp đánh giá kết quả học tập của người học dựa trên chuẩn đầu ra của chương trình đào tạo trình độ đại học.</w:t>
      </w:r>
    </w:p>
    <w:p w14:paraId="5DAF5507" w14:textId="77777777" w:rsidR="00FD57FC" w:rsidRPr="00520858" w:rsidRDefault="00FD57FC" w:rsidP="00913D9B">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120" w:after="120" w:line="288" w:lineRule="auto"/>
        <w:ind w:left="0" w:firstLine="567"/>
        <w:contextualSpacing w:val="0"/>
        <w:jc w:val="both"/>
        <w:rPr>
          <w:rFonts w:hAnsi="Times New Roman" w:cs="Times New Roman"/>
          <w:sz w:val="26"/>
          <w:szCs w:val="26"/>
          <w:lang w:val="pt-BR"/>
        </w:rPr>
      </w:pPr>
      <w:r w:rsidRPr="00520858">
        <w:rPr>
          <w:rFonts w:hAnsi="Times New Roman" w:cs="Times New Roman"/>
          <w:sz w:val="26"/>
          <w:szCs w:val="26"/>
          <w:lang w:val="pt-BR"/>
        </w:rPr>
        <w:t>Các học phần được giảng dạy theo đề cương chi tiết học phần thống nhất được Hiệu trưởng ban hành.</w:t>
      </w:r>
    </w:p>
    <w:p w14:paraId="2A5DDB04" w14:textId="77777777" w:rsidR="00FD57FC" w:rsidRPr="00520858" w:rsidRDefault="00FD57FC" w:rsidP="00913D9B">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120" w:after="120" w:line="288" w:lineRule="auto"/>
        <w:ind w:left="0" w:firstLine="567"/>
        <w:contextualSpacing w:val="0"/>
        <w:jc w:val="both"/>
        <w:rPr>
          <w:rFonts w:hAnsi="Times New Roman" w:cs="Times New Roman"/>
          <w:sz w:val="26"/>
          <w:szCs w:val="26"/>
          <w:lang w:val="pt-BR"/>
        </w:rPr>
      </w:pPr>
      <w:r w:rsidRPr="00520858">
        <w:rPr>
          <w:rFonts w:hAnsi="Times New Roman" w:cs="Times New Roman"/>
          <w:sz w:val="26"/>
          <w:szCs w:val="26"/>
          <w:lang w:val="pt-BR"/>
        </w:rPr>
        <w:t xml:space="preserve">Việc tổ chức giảng dạy và học tập, kiểm tra, đánh giá học phần, xét tốt nghiệp và công nhận tốt nghiệp chương trình đào tạo được thực hiện theo Quy chế đào tạo trình độ đại học, Quy định tổ chức thi kết thúc học phần và các quy chế, quy định có liên quan khác của Trường. </w:t>
      </w:r>
    </w:p>
    <w:p w14:paraId="6DA7EA63" w14:textId="77777777" w:rsidR="00FD57FC" w:rsidRPr="00520858" w:rsidRDefault="00FD57FC" w:rsidP="00913D9B">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120" w:after="120" w:line="288" w:lineRule="auto"/>
        <w:ind w:left="0" w:firstLine="567"/>
        <w:contextualSpacing w:val="0"/>
        <w:jc w:val="both"/>
        <w:rPr>
          <w:rFonts w:hAnsi="Times New Roman" w:cs="Times New Roman"/>
          <w:sz w:val="26"/>
          <w:szCs w:val="26"/>
          <w:lang w:val="pt-BR"/>
        </w:rPr>
      </w:pPr>
      <w:r w:rsidRPr="00520858">
        <w:rPr>
          <w:rFonts w:hAnsi="Times New Roman" w:cs="Times New Roman"/>
          <w:sz w:val="26"/>
          <w:szCs w:val="26"/>
          <w:lang w:val="pt-BR"/>
        </w:rPr>
        <w:t>Đơn vị quản lý chương trình đào tạo phải lập kế hoạch và thực hiện đo lường, đánh giá chuẩn đầu ra của chương trình đào tạo theo quy định của Trường. Đơn vị quản lý học phần phải lập kế hoạch và thực hiện đo lường, đánh giá chuẩn đầu ra của học phần theo quy định của Trường.</w:t>
      </w:r>
    </w:p>
    <w:p w14:paraId="5DD7D22C" w14:textId="77777777" w:rsidR="00FD57FC" w:rsidRPr="00520858" w:rsidRDefault="00FD57FC" w:rsidP="00913D9B">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120" w:after="120" w:line="288" w:lineRule="auto"/>
        <w:ind w:left="0" w:firstLine="567"/>
        <w:contextualSpacing w:val="0"/>
        <w:jc w:val="both"/>
        <w:rPr>
          <w:rFonts w:hAnsi="Times New Roman" w:cs="Times New Roman"/>
          <w:sz w:val="26"/>
          <w:szCs w:val="26"/>
          <w:lang w:val="pt-BR"/>
        </w:rPr>
      </w:pPr>
      <w:r w:rsidRPr="00520858">
        <w:rPr>
          <w:rFonts w:hAnsi="Times New Roman" w:cs="Times New Roman"/>
          <w:sz w:val="26"/>
          <w:szCs w:val="26"/>
          <w:lang w:val="pt-BR"/>
        </w:rPr>
        <w:t xml:space="preserve">Yêu cầu đối với đội ngũ giảng viên tham gia giảng dạy chương trình đào tạo được thực hiện theo quy định tại Quy định xây dựng, thẩm định, ban hành chương trình đào tạo, ban hành theo Quyết định số 714/QĐ-UEF ngày 01 tháng 9 năm 2023 của Hiệu trưởng </w:t>
      </w:r>
      <w:r w:rsidRPr="00520858">
        <w:rPr>
          <w:rFonts w:hAnsi="Times New Roman" w:cs="Times New Roman"/>
          <w:bCs/>
          <w:sz w:val="26"/>
          <w:szCs w:val="26"/>
          <w:lang w:val="nb-NO"/>
        </w:rPr>
        <w:t>Trường Đại học Kinh tế - Tài chính Thành phố Hồ Chí Minh</w:t>
      </w:r>
      <w:r w:rsidRPr="00520858">
        <w:rPr>
          <w:rFonts w:hAnsi="Times New Roman" w:cs="Times New Roman"/>
          <w:sz w:val="26"/>
          <w:szCs w:val="26"/>
          <w:lang w:val="pt-BR"/>
        </w:rPr>
        <w:t>.</w:t>
      </w:r>
    </w:p>
    <w:p w14:paraId="3BA6C5B7" w14:textId="77777777" w:rsidR="00FD57FC" w:rsidRPr="00520858" w:rsidRDefault="00FD57FC" w:rsidP="00913D9B">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120" w:after="120" w:line="288" w:lineRule="auto"/>
        <w:ind w:left="0" w:firstLine="567"/>
        <w:contextualSpacing w:val="0"/>
        <w:jc w:val="both"/>
        <w:rPr>
          <w:rFonts w:hAnsi="Times New Roman" w:cs="Times New Roman"/>
          <w:sz w:val="26"/>
          <w:szCs w:val="26"/>
          <w:lang w:val="pt-BR"/>
        </w:rPr>
      </w:pPr>
      <w:r w:rsidRPr="00520858">
        <w:rPr>
          <w:rFonts w:hAnsi="Times New Roman" w:cs="Times New Roman"/>
          <w:sz w:val="26"/>
          <w:szCs w:val="26"/>
          <w:lang w:val="pt-BR"/>
        </w:rPr>
        <w:t>Chương trình đào tạo được định kỳ rà soát, đánh giá, cập nhật mỗi 02 năm một lần; kết quả rà soát, đánh giá được đơn vị quản lý chương trình áp dụng để cải tiến, nâng cao chất lượng đào tạo.</w:t>
      </w:r>
    </w:p>
    <w:p w14:paraId="07FBCE42" w14:textId="77777777" w:rsidR="00FD57FC" w:rsidRPr="00520858" w:rsidRDefault="00FD57FC" w:rsidP="00913D9B">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120" w:after="120" w:line="288" w:lineRule="auto"/>
        <w:ind w:left="0" w:firstLine="567"/>
        <w:contextualSpacing w:val="0"/>
        <w:jc w:val="both"/>
        <w:rPr>
          <w:rFonts w:hAnsi="Times New Roman" w:cs="Times New Roman"/>
          <w:sz w:val="26"/>
          <w:szCs w:val="26"/>
          <w:lang w:val="pt-BR"/>
        </w:rPr>
      </w:pPr>
      <w:r w:rsidRPr="00520858">
        <w:rPr>
          <w:rFonts w:hAnsi="Times New Roman" w:cs="Times New Roman"/>
          <w:sz w:val="26"/>
          <w:szCs w:val="26"/>
          <w:lang w:val="pt-BR"/>
        </w:rPr>
        <w:t>Trong quá trình thực hiện chương trình đào tạo, nếu phát sinh yêu cầu cần thiết phải điều chỉnh đột xuất chương trình đào tạo, đơn vị quản lý chương trình đào tạo phải làm tờ trình nêu rõ căn cứ/ lý do của việc điều chỉnh, phạm vi áp dụng, thời điểm bắt đầu áp dụng, nội dung đề nghị điều chỉnh và dự kiến tác động của việc điều chỉnh chương trình đào tạo; kèm theo biên bản họp Hội đồng khoa và các minh chứng cần thiết khác. Việc đề xuất điều chỉnh đột xuất chương trình đào tạo không được làm ảnh hưởng đến kế hoạch đào tạo của học kỳ hiện tại. Phòng Đào tạo tiếp nhận tờ trình từ đơn vị quản lý chương trình đào tạo, rà soát và có ý kiến, trình Hiệu trưởng xem xét phê duyệt.</w:t>
      </w:r>
    </w:p>
    <w:p w14:paraId="6224661C" w14:textId="77777777" w:rsidR="00FD57FC" w:rsidRPr="00520858" w:rsidRDefault="00FD57FC" w:rsidP="00913D9B">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120" w:after="120" w:line="288" w:lineRule="auto"/>
        <w:ind w:left="0" w:firstLine="567"/>
        <w:contextualSpacing w:val="0"/>
        <w:jc w:val="both"/>
        <w:rPr>
          <w:rFonts w:hAnsi="Times New Roman" w:cs="Times New Roman"/>
          <w:sz w:val="26"/>
          <w:szCs w:val="26"/>
          <w:lang w:val="pt-BR"/>
        </w:rPr>
      </w:pPr>
      <w:r w:rsidRPr="00520858">
        <w:rPr>
          <w:rFonts w:hAnsi="Times New Roman" w:cs="Times New Roman"/>
          <w:sz w:val="26"/>
          <w:szCs w:val="26"/>
          <w:lang w:val="pt-BR"/>
        </w:rPr>
        <w:t>Khi có thay đổi về giáo trình, tài liệu giảng dạy, tài liệu tham khảo hoặc theo yêu cầu điều chỉnh đột xuất chương trình đào tạo, đề cương chi tiết học phần phải được rà soát và cập nhật. Đơn vị quản lý học phần phối hợp với đơn vị quản lý chương trình đào tạo tổ chức việc rà soát, cập nhật, ghi rõ thời điểm áp dụng đề cương chi tiết mới cập nhật. Đề cương chi tiết sau khi hoàn tất cập nhật được gửi cho Phòng Đào tạo rà soát, trình Hiệu trưởng xem xét phê duyệt.</w:t>
      </w:r>
    </w:p>
    <w:p w14:paraId="296E197D" w14:textId="6FF69D87" w:rsidR="00FD57FC" w:rsidRDefault="00FD57FC" w:rsidP="00913D9B">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120" w:after="120" w:line="288" w:lineRule="auto"/>
        <w:ind w:left="0" w:firstLine="567"/>
        <w:contextualSpacing w:val="0"/>
        <w:jc w:val="both"/>
        <w:rPr>
          <w:rFonts w:hAnsi="Times New Roman" w:cs="Times New Roman"/>
          <w:sz w:val="26"/>
          <w:szCs w:val="26"/>
          <w:lang w:val="pt-BR"/>
        </w:rPr>
      </w:pPr>
      <w:r w:rsidRPr="00520858">
        <w:rPr>
          <w:rFonts w:hAnsi="Times New Roman" w:cs="Times New Roman"/>
          <w:sz w:val="26"/>
          <w:szCs w:val="26"/>
          <w:lang w:val="pt-BR"/>
        </w:rPr>
        <w:t>Chu kỳ đánh giá tổng thể chương trình đào tạo tối đa là 05 năm; quy trình đánh giá tổng thể tương tự với quy trình xây dựng mới chương trình đào tạo./.</w:t>
      </w:r>
    </w:p>
    <w:p w14:paraId="63064059" w14:textId="77777777" w:rsidR="00CC7918" w:rsidRPr="00520858" w:rsidRDefault="00CC7918" w:rsidP="00CC7918">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120" w:after="120" w:line="288" w:lineRule="auto"/>
        <w:ind w:left="567"/>
        <w:contextualSpacing w:val="0"/>
        <w:jc w:val="both"/>
        <w:rPr>
          <w:rFonts w:hAnsi="Times New Roman" w:cs="Times New Roman"/>
          <w:sz w:val="26"/>
          <w:szCs w:val="26"/>
          <w:lang w:val="pt-BR"/>
        </w:rPr>
      </w:pPr>
    </w:p>
    <w:p w14:paraId="7FD497AA" w14:textId="77777777" w:rsidR="00FD57FC" w:rsidRPr="00520858" w:rsidRDefault="00FD57FC" w:rsidP="00520858">
      <w:pPr>
        <w:widowControl w:val="0"/>
        <w:tabs>
          <w:tab w:val="center" w:pos="7513"/>
        </w:tabs>
        <w:spacing w:before="120" w:after="120" w:line="288" w:lineRule="auto"/>
        <w:jc w:val="both"/>
        <w:rPr>
          <w:rFonts w:ascii="Times New Roman" w:hAnsi="Times New Roman"/>
          <w:b/>
          <w:sz w:val="26"/>
          <w:szCs w:val="26"/>
          <w:lang w:val="pt-BR"/>
        </w:rPr>
      </w:pPr>
      <w:r w:rsidRPr="00520858">
        <w:rPr>
          <w:rFonts w:ascii="Times New Roman" w:hAnsi="Times New Roman"/>
          <w:b/>
          <w:sz w:val="26"/>
          <w:szCs w:val="26"/>
          <w:lang w:val="pt-BR"/>
        </w:rPr>
        <w:tab/>
        <w:t>HIỆU TRƯỞNG</w:t>
      </w:r>
    </w:p>
    <w:p w14:paraId="19CB4AFF" w14:textId="77777777" w:rsidR="00FD57FC" w:rsidRPr="00520858" w:rsidRDefault="00FD57FC" w:rsidP="00520858">
      <w:pPr>
        <w:widowControl w:val="0"/>
        <w:tabs>
          <w:tab w:val="center" w:pos="7513"/>
        </w:tabs>
        <w:spacing w:before="120" w:after="120" w:line="288" w:lineRule="auto"/>
        <w:jc w:val="both"/>
        <w:rPr>
          <w:rFonts w:ascii="Times New Roman" w:hAnsi="Times New Roman"/>
          <w:b/>
          <w:sz w:val="26"/>
          <w:szCs w:val="26"/>
          <w:lang w:val="pt-BR"/>
        </w:rPr>
      </w:pPr>
    </w:p>
    <w:p w14:paraId="1B2E9C4F" w14:textId="77777777" w:rsidR="00FD57FC" w:rsidRPr="00520858" w:rsidRDefault="00FD57FC" w:rsidP="00520858">
      <w:pPr>
        <w:widowControl w:val="0"/>
        <w:tabs>
          <w:tab w:val="center" w:pos="7513"/>
        </w:tabs>
        <w:spacing w:before="120" w:after="120" w:line="288" w:lineRule="auto"/>
        <w:jc w:val="both"/>
        <w:rPr>
          <w:rFonts w:ascii="Times New Roman" w:hAnsi="Times New Roman"/>
          <w:b/>
          <w:sz w:val="26"/>
          <w:szCs w:val="26"/>
          <w:lang w:val="pt-BR"/>
        </w:rPr>
      </w:pPr>
    </w:p>
    <w:p w14:paraId="662F3D37" w14:textId="77777777" w:rsidR="00FD57FC" w:rsidRPr="00520858" w:rsidRDefault="00FD57FC" w:rsidP="00520858">
      <w:pPr>
        <w:widowControl w:val="0"/>
        <w:tabs>
          <w:tab w:val="center" w:pos="7513"/>
        </w:tabs>
        <w:spacing w:before="120" w:after="120" w:line="288" w:lineRule="auto"/>
        <w:jc w:val="both"/>
        <w:rPr>
          <w:rFonts w:ascii="Times New Roman" w:hAnsi="Times New Roman"/>
          <w:b/>
          <w:sz w:val="26"/>
          <w:szCs w:val="26"/>
          <w:lang w:val="pt-BR"/>
        </w:rPr>
      </w:pPr>
    </w:p>
    <w:p w14:paraId="3D4C61DD" w14:textId="77777777" w:rsidR="00FD57FC" w:rsidRPr="00CC7918" w:rsidRDefault="00FD57FC" w:rsidP="00520858">
      <w:pPr>
        <w:widowControl w:val="0"/>
        <w:tabs>
          <w:tab w:val="center" w:pos="7513"/>
        </w:tabs>
        <w:spacing w:before="120" w:after="120" w:line="288" w:lineRule="auto"/>
        <w:jc w:val="both"/>
        <w:rPr>
          <w:rFonts w:ascii="Times New Roman" w:hAnsi="Times New Roman"/>
          <w:b/>
          <w:sz w:val="28"/>
          <w:szCs w:val="28"/>
          <w:lang w:val="pt-BR"/>
        </w:rPr>
      </w:pPr>
      <w:r w:rsidRPr="00520858">
        <w:rPr>
          <w:rFonts w:ascii="Times New Roman" w:hAnsi="Times New Roman"/>
          <w:b/>
          <w:sz w:val="26"/>
          <w:szCs w:val="26"/>
          <w:lang w:val="pt-BR"/>
        </w:rPr>
        <w:tab/>
      </w:r>
      <w:r w:rsidRPr="00CC7918">
        <w:rPr>
          <w:rFonts w:ascii="Times New Roman" w:hAnsi="Times New Roman"/>
          <w:b/>
          <w:sz w:val="28"/>
          <w:szCs w:val="28"/>
          <w:lang w:val="pt-BR"/>
        </w:rPr>
        <w:t>Nguyễn Thanh Giang</w:t>
      </w:r>
    </w:p>
    <w:p w14:paraId="351A8830" w14:textId="226CB34A" w:rsidR="00323BC1" w:rsidRPr="00A00699" w:rsidRDefault="00323BC1" w:rsidP="00FD57FC">
      <w:pPr>
        <w:spacing w:before="120" w:after="0" w:line="24" w:lineRule="atLeast"/>
        <w:rPr>
          <w:rFonts w:ascii="Times New Roman" w:hAnsi="Times New Roman"/>
          <w:b/>
          <w:color w:val="000000" w:themeColor="text1"/>
          <w:sz w:val="26"/>
          <w:szCs w:val="26"/>
          <w:lang w:val="vi-VN"/>
        </w:rPr>
      </w:pPr>
    </w:p>
    <w:sectPr w:rsidR="00323BC1" w:rsidRPr="00A00699" w:rsidSect="00952BAF">
      <w:footerReference w:type="default" r:id="rId12"/>
      <w:pgSz w:w="11907" w:h="16840" w:code="9"/>
      <w:pgMar w:top="851"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13F38" w14:textId="77777777" w:rsidR="00F61CEB" w:rsidRDefault="00F61CEB" w:rsidP="001D50BC">
      <w:pPr>
        <w:spacing w:after="0" w:line="240" w:lineRule="auto"/>
      </w:pPr>
      <w:r>
        <w:separator/>
      </w:r>
    </w:p>
  </w:endnote>
  <w:endnote w:type="continuationSeparator" w:id="0">
    <w:p w14:paraId="2B968EF9" w14:textId="77777777" w:rsidR="00F61CEB" w:rsidRDefault="00F61CEB" w:rsidP="001D5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9A863" w14:textId="040F148A" w:rsidR="00F61CEB" w:rsidRPr="00087820" w:rsidRDefault="00F61CEB" w:rsidP="00671A12">
    <w:pPr>
      <w:pStyle w:val="Footer"/>
      <w:pBdr>
        <w:top w:val="single" w:sz="4" w:space="1" w:color="auto"/>
      </w:pBdr>
      <w:tabs>
        <w:tab w:val="clear" w:pos="4680"/>
        <w:tab w:val="clear" w:pos="9360"/>
        <w:tab w:val="center" w:pos="4819"/>
        <w:tab w:val="right" w:pos="9638"/>
        <w:tab w:val="right" w:pos="14572"/>
      </w:tabs>
      <w:rPr>
        <w:rFonts w:ascii="Times New Roman" w:hAnsi="Times New Roman"/>
      </w:rPr>
    </w:pPr>
    <w:r w:rsidRPr="00087820">
      <w:rPr>
        <w:rFonts w:ascii="Times New Roman" w:hAnsi="Times New Roman"/>
      </w:rPr>
      <w:t xml:space="preserve">Chương trình đào tạo ngành Tài chính </w:t>
    </w:r>
    <w:r>
      <w:rPr>
        <w:rFonts w:ascii="Times New Roman" w:hAnsi="Times New Roman"/>
      </w:rPr>
      <w:t>quốc tế</w:t>
    </w:r>
    <w:r w:rsidR="00FD57FC">
      <w:rPr>
        <w:rFonts w:ascii="Times New Roman" w:hAnsi="Times New Roman"/>
      </w:rPr>
      <w:t>, K</w:t>
    </w:r>
    <w:r w:rsidRPr="00087820">
      <w:rPr>
        <w:rFonts w:ascii="Times New Roman" w:hAnsi="Times New Roman"/>
      </w:rPr>
      <w:t>hóa 202</w:t>
    </w:r>
    <w:r w:rsidR="00FD57FC">
      <w:rPr>
        <w:rFonts w:ascii="Times New Roman" w:hAnsi="Times New Roman"/>
      </w:rPr>
      <w:t>4</w:t>
    </w:r>
    <w:r w:rsidRPr="00087820">
      <w:rPr>
        <w:rFonts w:ascii="Times New Roman" w:hAnsi="Times New Roman"/>
      </w:rPr>
      <w:tab/>
      <w:t xml:space="preserve">Trang </w:t>
    </w:r>
    <w:r w:rsidRPr="00087820">
      <w:rPr>
        <w:rFonts w:ascii="Times New Roman" w:hAnsi="Times New Roman"/>
        <w:noProof w:val="0"/>
      </w:rPr>
      <w:fldChar w:fldCharType="begin"/>
    </w:r>
    <w:r w:rsidRPr="00087820">
      <w:rPr>
        <w:rFonts w:ascii="Times New Roman" w:hAnsi="Times New Roman"/>
      </w:rPr>
      <w:instrText xml:space="preserve"> PAGE   \* MERGEFORMAT </w:instrText>
    </w:r>
    <w:r w:rsidRPr="00087820">
      <w:rPr>
        <w:rFonts w:ascii="Times New Roman" w:hAnsi="Times New Roman"/>
        <w:noProof w:val="0"/>
      </w:rPr>
      <w:fldChar w:fldCharType="separate"/>
    </w:r>
    <w:r w:rsidRPr="006C1237">
      <w:rPr>
        <w:rFonts w:ascii="Times New Roman" w:hAnsi="Times New Roman"/>
        <w:b/>
        <w:bCs/>
      </w:rPr>
      <w:t>2</w:t>
    </w:r>
    <w:r w:rsidRPr="00087820">
      <w:rPr>
        <w:rFonts w:ascii="Times New Roman" w:hAnsi="Times New Roman"/>
        <w:b/>
        <w:bCs/>
      </w:rPr>
      <w:fldChar w:fldCharType="end"/>
    </w:r>
    <w:r w:rsidRPr="00087820">
      <w:rPr>
        <w:rFonts w:ascii="Times New Roman" w:hAnsi="Times New Roman"/>
        <w:b/>
        <w:bC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0AAE0" w14:textId="4CEF069D" w:rsidR="00F61CEB" w:rsidRPr="00087820" w:rsidRDefault="00F61CEB" w:rsidP="00966A12">
    <w:pPr>
      <w:pStyle w:val="Footer"/>
      <w:pBdr>
        <w:top w:val="single" w:sz="4" w:space="1" w:color="auto"/>
      </w:pBdr>
      <w:tabs>
        <w:tab w:val="clear" w:pos="4680"/>
        <w:tab w:val="clear" w:pos="9360"/>
        <w:tab w:val="center" w:pos="4819"/>
        <w:tab w:val="right" w:pos="14572"/>
      </w:tabs>
      <w:rPr>
        <w:rFonts w:ascii="Times New Roman" w:hAnsi="Times New Roman"/>
      </w:rPr>
    </w:pPr>
    <w:r w:rsidRPr="00087820">
      <w:rPr>
        <w:rFonts w:ascii="Times New Roman" w:hAnsi="Times New Roman"/>
      </w:rPr>
      <w:t xml:space="preserve">Chương trình đào tạo ngành Tài chính </w:t>
    </w:r>
    <w:r>
      <w:rPr>
        <w:rFonts w:ascii="Times New Roman" w:hAnsi="Times New Roman"/>
      </w:rPr>
      <w:t>quốc tế</w:t>
    </w:r>
    <w:r w:rsidR="00FD57FC">
      <w:rPr>
        <w:rFonts w:ascii="Times New Roman" w:hAnsi="Times New Roman"/>
      </w:rPr>
      <w:t>, K</w:t>
    </w:r>
    <w:r w:rsidRPr="00087820">
      <w:rPr>
        <w:rFonts w:ascii="Times New Roman" w:hAnsi="Times New Roman"/>
      </w:rPr>
      <w:t>hóa 202</w:t>
    </w:r>
    <w:r w:rsidR="00FD57FC">
      <w:rPr>
        <w:rFonts w:ascii="Times New Roman" w:hAnsi="Times New Roman"/>
      </w:rPr>
      <w:t>4</w:t>
    </w:r>
    <w:r w:rsidRPr="00087820">
      <w:rPr>
        <w:rFonts w:ascii="Times New Roman" w:hAnsi="Times New Roman"/>
      </w:rPr>
      <w:tab/>
      <w:t xml:space="preserve">Trang </w:t>
    </w:r>
    <w:r w:rsidRPr="00087820">
      <w:rPr>
        <w:rFonts w:ascii="Times New Roman" w:hAnsi="Times New Roman"/>
        <w:noProof w:val="0"/>
      </w:rPr>
      <w:fldChar w:fldCharType="begin"/>
    </w:r>
    <w:r w:rsidRPr="00087820">
      <w:rPr>
        <w:rFonts w:ascii="Times New Roman" w:hAnsi="Times New Roman"/>
      </w:rPr>
      <w:instrText xml:space="preserve"> PAGE   \* MERGEFORMAT </w:instrText>
    </w:r>
    <w:r w:rsidRPr="00087820">
      <w:rPr>
        <w:rFonts w:ascii="Times New Roman" w:hAnsi="Times New Roman"/>
        <w:noProof w:val="0"/>
      </w:rPr>
      <w:fldChar w:fldCharType="separate"/>
    </w:r>
    <w:r w:rsidRPr="006C1237">
      <w:rPr>
        <w:rFonts w:ascii="Times New Roman" w:hAnsi="Times New Roman"/>
        <w:b/>
        <w:bCs/>
      </w:rPr>
      <w:t>7</w:t>
    </w:r>
    <w:r w:rsidRPr="00087820">
      <w:rPr>
        <w:rFonts w:ascii="Times New Roman" w:hAnsi="Times New Roman"/>
        <w:b/>
        <w:bCs/>
      </w:rPr>
      <w:fldChar w:fldCharType="end"/>
    </w:r>
    <w:r w:rsidRPr="00087820">
      <w:rPr>
        <w:rFonts w:ascii="Times New Roman" w:hAnsi="Times New Roman"/>
        <w:b/>
        <w:b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33F45" w14:textId="74C47227" w:rsidR="00F61CEB" w:rsidRPr="00087820" w:rsidRDefault="00F61CEB" w:rsidP="00D6228A">
    <w:pPr>
      <w:pStyle w:val="Footer"/>
      <w:pBdr>
        <w:top w:val="single" w:sz="4" w:space="1" w:color="auto"/>
      </w:pBdr>
      <w:tabs>
        <w:tab w:val="clear" w:pos="4680"/>
        <w:tab w:val="clear" w:pos="9360"/>
        <w:tab w:val="center" w:pos="4819"/>
        <w:tab w:val="right" w:pos="9638"/>
        <w:tab w:val="right" w:pos="14572"/>
      </w:tabs>
      <w:rPr>
        <w:rFonts w:ascii="Times New Roman" w:hAnsi="Times New Roman"/>
      </w:rPr>
    </w:pPr>
    <w:r w:rsidRPr="00087820">
      <w:rPr>
        <w:rFonts w:ascii="Times New Roman" w:hAnsi="Times New Roman"/>
      </w:rPr>
      <w:t xml:space="preserve">Chương trình đào tạo ngành Tài chính </w:t>
    </w:r>
    <w:r>
      <w:rPr>
        <w:rFonts w:ascii="Times New Roman" w:hAnsi="Times New Roman"/>
      </w:rPr>
      <w:t>quốc tế</w:t>
    </w:r>
    <w:r w:rsidR="00940207">
      <w:rPr>
        <w:rFonts w:ascii="Times New Roman" w:hAnsi="Times New Roman"/>
      </w:rPr>
      <w:t>, K</w:t>
    </w:r>
    <w:r w:rsidRPr="00087820">
      <w:rPr>
        <w:rFonts w:ascii="Times New Roman" w:hAnsi="Times New Roman"/>
      </w:rPr>
      <w:t>hóa 202</w:t>
    </w:r>
    <w:r w:rsidR="00940207">
      <w:rPr>
        <w:rFonts w:ascii="Times New Roman" w:hAnsi="Times New Roman"/>
      </w:rPr>
      <w:t>4</w:t>
    </w:r>
    <w:r w:rsidRPr="00087820">
      <w:rPr>
        <w:rFonts w:ascii="Times New Roman" w:hAnsi="Times New Roman"/>
      </w:rPr>
      <w:tab/>
      <w:t xml:space="preserve">Trang </w:t>
    </w:r>
    <w:r w:rsidRPr="00087820">
      <w:rPr>
        <w:rFonts w:ascii="Times New Roman" w:hAnsi="Times New Roman"/>
        <w:noProof w:val="0"/>
      </w:rPr>
      <w:fldChar w:fldCharType="begin"/>
    </w:r>
    <w:r w:rsidRPr="00087820">
      <w:rPr>
        <w:rFonts w:ascii="Times New Roman" w:hAnsi="Times New Roman"/>
      </w:rPr>
      <w:instrText xml:space="preserve"> PAGE   \* MERGEFORMAT </w:instrText>
    </w:r>
    <w:r w:rsidRPr="00087820">
      <w:rPr>
        <w:rFonts w:ascii="Times New Roman" w:hAnsi="Times New Roman"/>
        <w:noProof w:val="0"/>
      </w:rPr>
      <w:fldChar w:fldCharType="separate"/>
    </w:r>
    <w:r w:rsidRPr="006C1237">
      <w:rPr>
        <w:rFonts w:ascii="Times New Roman" w:hAnsi="Times New Roman"/>
        <w:b/>
        <w:bCs/>
      </w:rPr>
      <w:t>20</w:t>
    </w:r>
    <w:r w:rsidRPr="00087820">
      <w:rPr>
        <w:rFonts w:ascii="Times New Roman" w:hAnsi="Times New Roman"/>
        <w:b/>
        <w:bCs/>
      </w:rPr>
      <w:fldChar w:fldCharType="end"/>
    </w:r>
    <w:r w:rsidRPr="00087820">
      <w:rPr>
        <w:rFonts w:ascii="Times New Roman" w:hAnsi="Times New Roman"/>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30C4B" w14:textId="77777777" w:rsidR="00F61CEB" w:rsidRDefault="00F61CEB" w:rsidP="001D50BC">
      <w:pPr>
        <w:spacing w:after="0" w:line="240" w:lineRule="auto"/>
      </w:pPr>
      <w:r>
        <w:separator/>
      </w:r>
    </w:p>
  </w:footnote>
  <w:footnote w:type="continuationSeparator" w:id="0">
    <w:p w14:paraId="28FAEAD1" w14:textId="77777777" w:rsidR="00F61CEB" w:rsidRDefault="00F61CEB" w:rsidP="001D5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3E0"/>
    <w:multiLevelType w:val="hybridMultilevel"/>
    <w:tmpl w:val="323E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F30AA"/>
    <w:multiLevelType w:val="hybridMultilevel"/>
    <w:tmpl w:val="3E9AF6D0"/>
    <w:lvl w:ilvl="0" w:tplc="B0BE15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75905"/>
    <w:multiLevelType w:val="hybridMultilevel"/>
    <w:tmpl w:val="CB4CDA9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EAD343A"/>
    <w:multiLevelType w:val="hybridMultilevel"/>
    <w:tmpl w:val="A482782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3722A0B"/>
    <w:multiLevelType w:val="hybridMultilevel"/>
    <w:tmpl w:val="21C4BB14"/>
    <w:lvl w:ilvl="0" w:tplc="DCAE90A0">
      <w:start w:val="1"/>
      <w:numFmt w:val="bullet"/>
      <w:lvlText w:val="-"/>
      <w:lvlJc w:val="left"/>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49954EF"/>
    <w:multiLevelType w:val="hybridMultilevel"/>
    <w:tmpl w:val="41E6A404"/>
    <w:lvl w:ilvl="0" w:tplc="6B286D34">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6" w15:restartNumberingAfterBreak="0">
    <w:nsid w:val="1A2A65E5"/>
    <w:multiLevelType w:val="hybridMultilevel"/>
    <w:tmpl w:val="8DCEAA3C"/>
    <w:lvl w:ilvl="0" w:tplc="CFEE76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F36A7"/>
    <w:multiLevelType w:val="hybridMultilevel"/>
    <w:tmpl w:val="CB447B3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23DD1821"/>
    <w:multiLevelType w:val="hybridMultilevel"/>
    <w:tmpl w:val="BEC0688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2AEC5B5F"/>
    <w:multiLevelType w:val="hybridMultilevel"/>
    <w:tmpl w:val="7F22DEB4"/>
    <w:lvl w:ilvl="0" w:tplc="B01CC14E">
      <w:start w:val="1"/>
      <w:numFmt w:val="decimal"/>
      <w:lvlText w:val="%1."/>
      <w:lvlJc w:val="left"/>
      <w:pPr>
        <w:ind w:left="720" w:hanging="360"/>
      </w:pPr>
      <w:rPr>
        <w:rFonts w:hint="default"/>
        <w:b w:val="0"/>
        <w:bCs w:val="0"/>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A4C4E"/>
    <w:multiLevelType w:val="hybridMultilevel"/>
    <w:tmpl w:val="3C8AE0C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2F56277F"/>
    <w:multiLevelType w:val="hybridMultilevel"/>
    <w:tmpl w:val="E1A07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0E55A1"/>
    <w:multiLevelType w:val="hybridMultilevel"/>
    <w:tmpl w:val="749AACA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3944343F"/>
    <w:multiLevelType w:val="hybridMultilevel"/>
    <w:tmpl w:val="26A63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5509C4"/>
    <w:multiLevelType w:val="hybridMultilevel"/>
    <w:tmpl w:val="9B0473A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48327A50"/>
    <w:multiLevelType w:val="hybridMultilevel"/>
    <w:tmpl w:val="349EE9B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4FB8124E"/>
    <w:multiLevelType w:val="hybridMultilevel"/>
    <w:tmpl w:val="0248E2E0"/>
    <w:lvl w:ilvl="0" w:tplc="DCAE90A0">
      <w:start w:val="1"/>
      <w:numFmt w:val="bullet"/>
      <w:lvlText w:val="-"/>
      <w:lvlJc w:val="left"/>
      <w:pPr>
        <w:ind w:left="720" w:hanging="360"/>
      </w:pPr>
      <w:rPr>
        <w:rFonts w:hint="default"/>
        <w:b w:val="0"/>
        <w:bCs w:val="0"/>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FF7476"/>
    <w:multiLevelType w:val="hybridMultilevel"/>
    <w:tmpl w:val="55027FB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5BBA439F"/>
    <w:multiLevelType w:val="hybridMultilevel"/>
    <w:tmpl w:val="D47C13D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5EA245A2"/>
    <w:multiLevelType w:val="hybridMultilevel"/>
    <w:tmpl w:val="41524EC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5F562107"/>
    <w:multiLevelType w:val="hybridMultilevel"/>
    <w:tmpl w:val="8D600C66"/>
    <w:lvl w:ilvl="0" w:tplc="01D803B2">
      <w:start w:val="1"/>
      <w:numFmt w:val="bullet"/>
      <w:lvlText w:val="-"/>
      <w:lvlJc w:val="left"/>
      <w:pPr>
        <w:ind w:left="1287" w:hanging="360"/>
      </w:pPr>
      <w:rPr>
        <w:rFonts w:ascii="Times New Roman" w:hAnsi="Times New Roman" w:cs="Times New Roman" w:hint="default"/>
      </w:rPr>
    </w:lvl>
    <w:lvl w:ilvl="1" w:tplc="01D803B2">
      <w:start w:val="1"/>
      <w:numFmt w:val="bullet"/>
      <w:lvlText w:val="-"/>
      <w:lvlJc w:val="left"/>
      <w:pPr>
        <w:ind w:left="2007" w:hanging="360"/>
      </w:pPr>
      <w:rPr>
        <w:rFonts w:ascii="Times New Roman" w:hAnsi="Times New Roman"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6BC11B9D"/>
    <w:multiLevelType w:val="hybridMultilevel"/>
    <w:tmpl w:val="23EC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AC605A"/>
    <w:multiLevelType w:val="hybridMultilevel"/>
    <w:tmpl w:val="45A6594C"/>
    <w:lvl w:ilvl="0" w:tplc="6B286D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AE7EF8"/>
    <w:multiLevelType w:val="hybridMultilevel"/>
    <w:tmpl w:val="946C9BF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11"/>
  </w:num>
  <w:num w:numId="4">
    <w:abstractNumId w:val="14"/>
  </w:num>
  <w:num w:numId="5">
    <w:abstractNumId w:val="22"/>
  </w:num>
  <w:num w:numId="6">
    <w:abstractNumId w:val="0"/>
  </w:num>
  <w:num w:numId="7">
    <w:abstractNumId w:val="19"/>
  </w:num>
  <w:num w:numId="8">
    <w:abstractNumId w:val="5"/>
  </w:num>
  <w:num w:numId="9">
    <w:abstractNumId w:val="4"/>
  </w:num>
  <w:num w:numId="10">
    <w:abstractNumId w:val="8"/>
  </w:num>
  <w:num w:numId="11">
    <w:abstractNumId w:val="2"/>
  </w:num>
  <w:num w:numId="12">
    <w:abstractNumId w:val="18"/>
  </w:num>
  <w:num w:numId="13">
    <w:abstractNumId w:val="10"/>
  </w:num>
  <w:num w:numId="14">
    <w:abstractNumId w:val="12"/>
  </w:num>
  <w:num w:numId="15">
    <w:abstractNumId w:val="23"/>
  </w:num>
  <w:num w:numId="16">
    <w:abstractNumId w:val="15"/>
  </w:num>
  <w:num w:numId="17">
    <w:abstractNumId w:val="3"/>
  </w:num>
  <w:num w:numId="18">
    <w:abstractNumId w:val="17"/>
  </w:num>
  <w:num w:numId="19">
    <w:abstractNumId w:val="7"/>
  </w:num>
  <w:num w:numId="20">
    <w:abstractNumId w:val="20"/>
  </w:num>
  <w:num w:numId="21">
    <w:abstractNumId w:val="6"/>
  </w:num>
  <w:num w:numId="22">
    <w:abstractNumId w:val="9"/>
  </w:num>
  <w:num w:numId="23">
    <w:abstractNumId w:val="1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BC1"/>
    <w:rsid w:val="000060A1"/>
    <w:rsid w:val="00015F73"/>
    <w:rsid w:val="00020514"/>
    <w:rsid w:val="00022B1D"/>
    <w:rsid w:val="000236C5"/>
    <w:rsid w:val="00032858"/>
    <w:rsid w:val="000347A9"/>
    <w:rsid w:val="00034B66"/>
    <w:rsid w:val="00037F7B"/>
    <w:rsid w:val="000475D8"/>
    <w:rsid w:val="000554E2"/>
    <w:rsid w:val="0006514F"/>
    <w:rsid w:val="00065634"/>
    <w:rsid w:val="00065679"/>
    <w:rsid w:val="00070EEA"/>
    <w:rsid w:val="00070FEE"/>
    <w:rsid w:val="00071F36"/>
    <w:rsid w:val="00072044"/>
    <w:rsid w:val="0007233B"/>
    <w:rsid w:val="00073298"/>
    <w:rsid w:val="00075EC3"/>
    <w:rsid w:val="000815EE"/>
    <w:rsid w:val="00082124"/>
    <w:rsid w:val="00087820"/>
    <w:rsid w:val="00092886"/>
    <w:rsid w:val="00093D59"/>
    <w:rsid w:val="00094165"/>
    <w:rsid w:val="00097FD9"/>
    <w:rsid w:val="000A5F30"/>
    <w:rsid w:val="000B0D8C"/>
    <w:rsid w:val="000B169F"/>
    <w:rsid w:val="000B1B05"/>
    <w:rsid w:val="000C3F3F"/>
    <w:rsid w:val="000C635E"/>
    <w:rsid w:val="000D4764"/>
    <w:rsid w:val="000D4A31"/>
    <w:rsid w:val="000D4E32"/>
    <w:rsid w:val="000D57AB"/>
    <w:rsid w:val="000D5DBE"/>
    <w:rsid w:val="000D61EA"/>
    <w:rsid w:val="000D7E0D"/>
    <w:rsid w:val="000E0486"/>
    <w:rsid w:val="000E3D67"/>
    <w:rsid w:val="000E76D2"/>
    <w:rsid w:val="000F6E8A"/>
    <w:rsid w:val="000F7E29"/>
    <w:rsid w:val="0010422C"/>
    <w:rsid w:val="00104CFA"/>
    <w:rsid w:val="001118E2"/>
    <w:rsid w:val="001132E7"/>
    <w:rsid w:val="00114686"/>
    <w:rsid w:val="0012601A"/>
    <w:rsid w:val="0012670C"/>
    <w:rsid w:val="00134198"/>
    <w:rsid w:val="00140A70"/>
    <w:rsid w:val="00143D7A"/>
    <w:rsid w:val="00145F32"/>
    <w:rsid w:val="001541A3"/>
    <w:rsid w:val="001567A6"/>
    <w:rsid w:val="00156A97"/>
    <w:rsid w:val="00157555"/>
    <w:rsid w:val="00170993"/>
    <w:rsid w:val="00172426"/>
    <w:rsid w:val="001728D8"/>
    <w:rsid w:val="001747DF"/>
    <w:rsid w:val="00182D1C"/>
    <w:rsid w:val="00193D23"/>
    <w:rsid w:val="00194462"/>
    <w:rsid w:val="00195001"/>
    <w:rsid w:val="001A48CE"/>
    <w:rsid w:val="001C34CD"/>
    <w:rsid w:val="001C3BAE"/>
    <w:rsid w:val="001C48B4"/>
    <w:rsid w:val="001D1369"/>
    <w:rsid w:val="001D5072"/>
    <w:rsid w:val="001D50BC"/>
    <w:rsid w:val="001D793D"/>
    <w:rsid w:val="001E0F39"/>
    <w:rsid w:val="001E1D78"/>
    <w:rsid w:val="001E7AFA"/>
    <w:rsid w:val="001F0FBE"/>
    <w:rsid w:val="001F2071"/>
    <w:rsid w:val="001F6459"/>
    <w:rsid w:val="001F765D"/>
    <w:rsid w:val="0020144E"/>
    <w:rsid w:val="002053A1"/>
    <w:rsid w:val="00212E3D"/>
    <w:rsid w:val="00216485"/>
    <w:rsid w:val="00216BF6"/>
    <w:rsid w:val="00222BBC"/>
    <w:rsid w:val="002358E4"/>
    <w:rsid w:val="0024205C"/>
    <w:rsid w:val="00263DD8"/>
    <w:rsid w:val="002652FF"/>
    <w:rsid w:val="00266AAE"/>
    <w:rsid w:val="00270A8D"/>
    <w:rsid w:val="00271851"/>
    <w:rsid w:val="002721E5"/>
    <w:rsid w:val="00273261"/>
    <w:rsid w:val="002769D9"/>
    <w:rsid w:val="002801C9"/>
    <w:rsid w:val="00283AFE"/>
    <w:rsid w:val="002841DD"/>
    <w:rsid w:val="00287406"/>
    <w:rsid w:val="00296F29"/>
    <w:rsid w:val="0029714C"/>
    <w:rsid w:val="002974F9"/>
    <w:rsid w:val="002A1E89"/>
    <w:rsid w:val="002A5A5E"/>
    <w:rsid w:val="002A784F"/>
    <w:rsid w:val="002B1B81"/>
    <w:rsid w:val="002C0E31"/>
    <w:rsid w:val="002C1AA5"/>
    <w:rsid w:val="002C2BB9"/>
    <w:rsid w:val="002C375D"/>
    <w:rsid w:val="002C76CE"/>
    <w:rsid w:val="002E23D4"/>
    <w:rsid w:val="002E24C3"/>
    <w:rsid w:val="002E6332"/>
    <w:rsid w:val="002E6A69"/>
    <w:rsid w:val="002E6D7B"/>
    <w:rsid w:val="002F15D8"/>
    <w:rsid w:val="003046D4"/>
    <w:rsid w:val="00306FAE"/>
    <w:rsid w:val="00310AF6"/>
    <w:rsid w:val="00316731"/>
    <w:rsid w:val="00321EC4"/>
    <w:rsid w:val="00323BC1"/>
    <w:rsid w:val="00331244"/>
    <w:rsid w:val="00333609"/>
    <w:rsid w:val="003374EC"/>
    <w:rsid w:val="00337558"/>
    <w:rsid w:val="0034164F"/>
    <w:rsid w:val="00341E6E"/>
    <w:rsid w:val="0034342B"/>
    <w:rsid w:val="00343B95"/>
    <w:rsid w:val="00357A46"/>
    <w:rsid w:val="00363001"/>
    <w:rsid w:val="00370B5A"/>
    <w:rsid w:val="003756B3"/>
    <w:rsid w:val="00383C53"/>
    <w:rsid w:val="00394362"/>
    <w:rsid w:val="003963BF"/>
    <w:rsid w:val="003A19A3"/>
    <w:rsid w:val="003A207E"/>
    <w:rsid w:val="003A38BB"/>
    <w:rsid w:val="003A63B5"/>
    <w:rsid w:val="003B7C0A"/>
    <w:rsid w:val="003C11EE"/>
    <w:rsid w:val="003C5191"/>
    <w:rsid w:val="003D1029"/>
    <w:rsid w:val="003E18BB"/>
    <w:rsid w:val="003F3FCB"/>
    <w:rsid w:val="003F5823"/>
    <w:rsid w:val="00405722"/>
    <w:rsid w:val="00410918"/>
    <w:rsid w:val="004120C1"/>
    <w:rsid w:val="004122F4"/>
    <w:rsid w:val="004123E0"/>
    <w:rsid w:val="00412B8E"/>
    <w:rsid w:val="00422986"/>
    <w:rsid w:val="0042311C"/>
    <w:rsid w:val="004300AF"/>
    <w:rsid w:val="004303F5"/>
    <w:rsid w:val="004377CE"/>
    <w:rsid w:val="00440E04"/>
    <w:rsid w:val="00452434"/>
    <w:rsid w:val="00464DE5"/>
    <w:rsid w:val="004738BD"/>
    <w:rsid w:val="00493CD3"/>
    <w:rsid w:val="004A1A8D"/>
    <w:rsid w:val="004A456C"/>
    <w:rsid w:val="004C473F"/>
    <w:rsid w:val="004D4238"/>
    <w:rsid w:val="004D486A"/>
    <w:rsid w:val="004D4D5F"/>
    <w:rsid w:val="004D5205"/>
    <w:rsid w:val="004E2C99"/>
    <w:rsid w:val="004E6AC8"/>
    <w:rsid w:val="004F1803"/>
    <w:rsid w:val="00500FC7"/>
    <w:rsid w:val="00501595"/>
    <w:rsid w:val="00502C06"/>
    <w:rsid w:val="005037E7"/>
    <w:rsid w:val="00504047"/>
    <w:rsid w:val="00520858"/>
    <w:rsid w:val="00530DAA"/>
    <w:rsid w:val="00543637"/>
    <w:rsid w:val="00546D48"/>
    <w:rsid w:val="00551F4A"/>
    <w:rsid w:val="0055299B"/>
    <w:rsid w:val="00554C5C"/>
    <w:rsid w:val="00554CC2"/>
    <w:rsid w:val="00556FC0"/>
    <w:rsid w:val="00557AD6"/>
    <w:rsid w:val="00566DAE"/>
    <w:rsid w:val="005675FA"/>
    <w:rsid w:val="00575588"/>
    <w:rsid w:val="005917C2"/>
    <w:rsid w:val="00591C5E"/>
    <w:rsid w:val="00593721"/>
    <w:rsid w:val="005954AC"/>
    <w:rsid w:val="0059683C"/>
    <w:rsid w:val="00596AD1"/>
    <w:rsid w:val="00596BD3"/>
    <w:rsid w:val="005B67ED"/>
    <w:rsid w:val="005B7B69"/>
    <w:rsid w:val="005C2682"/>
    <w:rsid w:val="005C26EC"/>
    <w:rsid w:val="005C5C13"/>
    <w:rsid w:val="005C5CE8"/>
    <w:rsid w:val="005C6AD4"/>
    <w:rsid w:val="005D2DCA"/>
    <w:rsid w:val="005D37B9"/>
    <w:rsid w:val="005D6BDD"/>
    <w:rsid w:val="005D7213"/>
    <w:rsid w:val="005E237C"/>
    <w:rsid w:val="005E3FAA"/>
    <w:rsid w:val="005F1AD1"/>
    <w:rsid w:val="005F437D"/>
    <w:rsid w:val="006020B0"/>
    <w:rsid w:val="00604B54"/>
    <w:rsid w:val="00610D3D"/>
    <w:rsid w:val="006110AE"/>
    <w:rsid w:val="00612BA1"/>
    <w:rsid w:val="00620515"/>
    <w:rsid w:val="0062721A"/>
    <w:rsid w:val="00636273"/>
    <w:rsid w:val="006404AD"/>
    <w:rsid w:val="0064092C"/>
    <w:rsid w:val="006530B6"/>
    <w:rsid w:val="00653472"/>
    <w:rsid w:val="00653F81"/>
    <w:rsid w:val="00654318"/>
    <w:rsid w:val="00656A33"/>
    <w:rsid w:val="00662BB8"/>
    <w:rsid w:val="00671A12"/>
    <w:rsid w:val="006735CA"/>
    <w:rsid w:val="006749F5"/>
    <w:rsid w:val="00675870"/>
    <w:rsid w:val="00676626"/>
    <w:rsid w:val="00684C53"/>
    <w:rsid w:val="006920FC"/>
    <w:rsid w:val="006924B9"/>
    <w:rsid w:val="00693F7E"/>
    <w:rsid w:val="006A36EA"/>
    <w:rsid w:val="006A42B0"/>
    <w:rsid w:val="006A52F1"/>
    <w:rsid w:val="006B6507"/>
    <w:rsid w:val="006B7507"/>
    <w:rsid w:val="006C1181"/>
    <w:rsid w:val="006C1237"/>
    <w:rsid w:val="006D40A1"/>
    <w:rsid w:val="006E1C90"/>
    <w:rsid w:val="006E6F77"/>
    <w:rsid w:val="006F582D"/>
    <w:rsid w:val="00700A0D"/>
    <w:rsid w:val="007056D9"/>
    <w:rsid w:val="00707D0D"/>
    <w:rsid w:val="007118A5"/>
    <w:rsid w:val="007269A0"/>
    <w:rsid w:val="007328C8"/>
    <w:rsid w:val="00732F0D"/>
    <w:rsid w:val="0073484C"/>
    <w:rsid w:val="00736C89"/>
    <w:rsid w:val="00751282"/>
    <w:rsid w:val="00760039"/>
    <w:rsid w:val="007704DB"/>
    <w:rsid w:val="00773552"/>
    <w:rsid w:val="00773AB3"/>
    <w:rsid w:val="00774F06"/>
    <w:rsid w:val="00775A65"/>
    <w:rsid w:val="00775F60"/>
    <w:rsid w:val="00781E98"/>
    <w:rsid w:val="007956B7"/>
    <w:rsid w:val="00795A0C"/>
    <w:rsid w:val="0079798B"/>
    <w:rsid w:val="007A1354"/>
    <w:rsid w:val="007A4113"/>
    <w:rsid w:val="007A617E"/>
    <w:rsid w:val="007B2CD0"/>
    <w:rsid w:val="007B6B1E"/>
    <w:rsid w:val="007B7585"/>
    <w:rsid w:val="007C06E9"/>
    <w:rsid w:val="007C60E9"/>
    <w:rsid w:val="007D1FEC"/>
    <w:rsid w:val="007D3883"/>
    <w:rsid w:val="007D3A9F"/>
    <w:rsid w:val="007D3B98"/>
    <w:rsid w:val="007E6433"/>
    <w:rsid w:val="007F3F06"/>
    <w:rsid w:val="007F5C57"/>
    <w:rsid w:val="007F64E9"/>
    <w:rsid w:val="008046E0"/>
    <w:rsid w:val="0082271C"/>
    <w:rsid w:val="00823C20"/>
    <w:rsid w:val="00827474"/>
    <w:rsid w:val="00832C5B"/>
    <w:rsid w:val="0083423E"/>
    <w:rsid w:val="00840234"/>
    <w:rsid w:val="00845759"/>
    <w:rsid w:val="00846FEA"/>
    <w:rsid w:val="00856487"/>
    <w:rsid w:val="00862C50"/>
    <w:rsid w:val="00871990"/>
    <w:rsid w:val="008722E0"/>
    <w:rsid w:val="0087540A"/>
    <w:rsid w:val="00880758"/>
    <w:rsid w:val="0089054C"/>
    <w:rsid w:val="00891C47"/>
    <w:rsid w:val="00893910"/>
    <w:rsid w:val="00893DB0"/>
    <w:rsid w:val="00893E93"/>
    <w:rsid w:val="0089516E"/>
    <w:rsid w:val="00895C5C"/>
    <w:rsid w:val="00896236"/>
    <w:rsid w:val="008A3E5C"/>
    <w:rsid w:val="008B12D6"/>
    <w:rsid w:val="008B3A6E"/>
    <w:rsid w:val="008B723E"/>
    <w:rsid w:val="008C2823"/>
    <w:rsid w:val="008C5555"/>
    <w:rsid w:val="008C6BB2"/>
    <w:rsid w:val="008C7986"/>
    <w:rsid w:val="008D4C4A"/>
    <w:rsid w:val="008D76C8"/>
    <w:rsid w:val="008E13B8"/>
    <w:rsid w:val="008E2EE3"/>
    <w:rsid w:val="008E521A"/>
    <w:rsid w:val="008F41B1"/>
    <w:rsid w:val="008F4882"/>
    <w:rsid w:val="008F51E0"/>
    <w:rsid w:val="008F6159"/>
    <w:rsid w:val="008F7393"/>
    <w:rsid w:val="009022E3"/>
    <w:rsid w:val="00913823"/>
    <w:rsid w:val="00913D9B"/>
    <w:rsid w:val="00914A7F"/>
    <w:rsid w:val="009261ED"/>
    <w:rsid w:val="00926B5D"/>
    <w:rsid w:val="00940207"/>
    <w:rsid w:val="00943ADD"/>
    <w:rsid w:val="00950BBB"/>
    <w:rsid w:val="00952A49"/>
    <w:rsid w:val="00952BAF"/>
    <w:rsid w:val="00954C3D"/>
    <w:rsid w:val="00957D81"/>
    <w:rsid w:val="00966A12"/>
    <w:rsid w:val="00966E10"/>
    <w:rsid w:val="00971196"/>
    <w:rsid w:val="0098025F"/>
    <w:rsid w:val="009811F3"/>
    <w:rsid w:val="009A2FEC"/>
    <w:rsid w:val="009A3395"/>
    <w:rsid w:val="009A4FB8"/>
    <w:rsid w:val="009A6B33"/>
    <w:rsid w:val="009B1D8B"/>
    <w:rsid w:val="009B37E7"/>
    <w:rsid w:val="009C14D3"/>
    <w:rsid w:val="009C218C"/>
    <w:rsid w:val="009E0A29"/>
    <w:rsid w:val="009E233F"/>
    <w:rsid w:val="009E4B27"/>
    <w:rsid w:val="009E6DE0"/>
    <w:rsid w:val="009F0393"/>
    <w:rsid w:val="009F29CD"/>
    <w:rsid w:val="009F58F9"/>
    <w:rsid w:val="009F5ED0"/>
    <w:rsid w:val="009F7B9C"/>
    <w:rsid w:val="00A005FB"/>
    <w:rsid w:val="00A00699"/>
    <w:rsid w:val="00A026B6"/>
    <w:rsid w:val="00A06B6E"/>
    <w:rsid w:val="00A12605"/>
    <w:rsid w:val="00A23090"/>
    <w:rsid w:val="00A238C9"/>
    <w:rsid w:val="00A2728B"/>
    <w:rsid w:val="00A400BF"/>
    <w:rsid w:val="00A42D53"/>
    <w:rsid w:val="00A449C6"/>
    <w:rsid w:val="00A47796"/>
    <w:rsid w:val="00A513E8"/>
    <w:rsid w:val="00A56E62"/>
    <w:rsid w:val="00A62A23"/>
    <w:rsid w:val="00A719EA"/>
    <w:rsid w:val="00A771F8"/>
    <w:rsid w:val="00A804E4"/>
    <w:rsid w:val="00A852E3"/>
    <w:rsid w:val="00A87E6A"/>
    <w:rsid w:val="00A87FCE"/>
    <w:rsid w:val="00A92F9C"/>
    <w:rsid w:val="00A95B22"/>
    <w:rsid w:val="00AA044D"/>
    <w:rsid w:val="00AC5A36"/>
    <w:rsid w:val="00AC711B"/>
    <w:rsid w:val="00AC78E0"/>
    <w:rsid w:val="00AD3F9F"/>
    <w:rsid w:val="00AE0BA5"/>
    <w:rsid w:val="00AE0E1E"/>
    <w:rsid w:val="00AE2674"/>
    <w:rsid w:val="00AE538E"/>
    <w:rsid w:val="00AF50F2"/>
    <w:rsid w:val="00AF6928"/>
    <w:rsid w:val="00AF6D56"/>
    <w:rsid w:val="00B10766"/>
    <w:rsid w:val="00B32813"/>
    <w:rsid w:val="00B407D7"/>
    <w:rsid w:val="00B41B3B"/>
    <w:rsid w:val="00B45026"/>
    <w:rsid w:val="00B450A8"/>
    <w:rsid w:val="00B52DCB"/>
    <w:rsid w:val="00B54D7D"/>
    <w:rsid w:val="00B55C72"/>
    <w:rsid w:val="00B672DE"/>
    <w:rsid w:val="00B73291"/>
    <w:rsid w:val="00B81AB1"/>
    <w:rsid w:val="00BA6852"/>
    <w:rsid w:val="00BB5565"/>
    <w:rsid w:val="00BB750F"/>
    <w:rsid w:val="00BC07EB"/>
    <w:rsid w:val="00BC41AF"/>
    <w:rsid w:val="00BD7FDC"/>
    <w:rsid w:val="00BE18F6"/>
    <w:rsid w:val="00BE713F"/>
    <w:rsid w:val="00BF497D"/>
    <w:rsid w:val="00BF6F6D"/>
    <w:rsid w:val="00C059BB"/>
    <w:rsid w:val="00C12178"/>
    <w:rsid w:val="00C14DF7"/>
    <w:rsid w:val="00C16B3C"/>
    <w:rsid w:val="00C36FEC"/>
    <w:rsid w:val="00C41395"/>
    <w:rsid w:val="00C505DC"/>
    <w:rsid w:val="00C53891"/>
    <w:rsid w:val="00C550E3"/>
    <w:rsid w:val="00C656D0"/>
    <w:rsid w:val="00C730EA"/>
    <w:rsid w:val="00C7468B"/>
    <w:rsid w:val="00C76833"/>
    <w:rsid w:val="00C77CFA"/>
    <w:rsid w:val="00C81834"/>
    <w:rsid w:val="00C91312"/>
    <w:rsid w:val="00C92719"/>
    <w:rsid w:val="00C95733"/>
    <w:rsid w:val="00CA46E7"/>
    <w:rsid w:val="00CA79F2"/>
    <w:rsid w:val="00CB032E"/>
    <w:rsid w:val="00CB7597"/>
    <w:rsid w:val="00CC5F18"/>
    <w:rsid w:val="00CC7918"/>
    <w:rsid w:val="00CD36C9"/>
    <w:rsid w:val="00CE6591"/>
    <w:rsid w:val="00CF15C0"/>
    <w:rsid w:val="00CF6727"/>
    <w:rsid w:val="00D155F5"/>
    <w:rsid w:val="00D17B05"/>
    <w:rsid w:val="00D2209F"/>
    <w:rsid w:val="00D265C3"/>
    <w:rsid w:val="00D312A5"/>
    <w:rsid w:val="00D33928"/>
    <w:rsid w:val="00D33FAD"/>
    <w:rsid w:val="00D358DB"/>
    <w:rsid w:val="00D411CF"/>
    <w:rsid w:val="00D41826"/>
    <w:rsid w:val="00D554CC"/>
    <w:rsid w:val="00D5745A"/>
    <w:rsid w:val="00D6228A"/>
    <w:rsid w:val="00D75BFC"/>
    <w:rsid w:val="00D761FC"/>
    <w:rsid w:val="00D82139"/>
    <w:rsid w:val="00D855C3"/>
    <w:rsid w:val="00D925A7"/>
    <w:rsid w:val="00D96132"/>
    <w:rsid w:val="00DA2BAB"/>
    <w:rsid w:val="00DA77FB"/>
    <w:rsid w:val="00DB29B6"/>
    <w:rsid w:val="00DB3FEA"/>
    <w:rsid w:val="00DB4EF7"/>
    <w:rsid w:val="00DB58AA"/>
    <w:rsid w:val="00DB5DE1"/>
    <w:rsid w:val="00DC062D"/>
    <w:rsid w:val="00DC5224"/>
    <w:rsid w:val="00DC679D"/>
    <w:rsid w:val="00DC6CE5"/>
    <w:rsid w:val="00DC7CA6"/>
    <w:rsid w:val="00DD1662"/>
    <w:rsid w:val="00DD2E9D"/>
    <w:rsid w:val="00DD5684"/>
    <w:rsid w:val="00DD662A"/>
    <w:rsid w:val="00DD7442"/>
    <w:rsid w:val="00DE0239"/>
    <w:rsid w:val="00DF09BA"/>
    <w:rsid w:val="00DF17A8"/>
    <w:rsid w:val="00E05D55"/>
    <w:rsid w:val="00E06BC3"/>
    <w:rsid w:val="00E07898"/>
    <w:rsid w:val="00E1519A"/>
    <w:rsid w:val="00E312D5"/>
    <w:rsid w:val="00E34D56"/>
    <w:rsid w:val="00E40BB5"/>
    <w:rsid w:val="00E429D2"/>
    <w:rsid w:val="00E4332E"/>
    <w:rsid w:val="00E47D3F"/>
    <w:rsid w:val="00E52F50"/>
    <w:rsid w:val="00E56C6A"/>
    <w:rsid w:val="00E662EB"/>
    <w:rsid w:val="00E71F5F"/>
    <w:rsid w:val="00E83D86"/>
    <w:rsid w:val="00E87A42"/>
    <w:rsid w:val="00E903B9"/>
    <w:rsid w:val="00E944A9"/>
    <w:rsid w:val="00E94827"/>
    <w:rsid w:val="00EA0419"/>
    <w:rsid w:val="00EA288F"/>
    <w:rsid w:val="00EA5DA4"/>
    <w:rsid w:val="00EB096D"/>
    <w:rsid w:val="00EB4EF7"/>
    <w:rsid w:val="00EC45F3"/>
    <w:rsid w:val="00ED0158"/>
    <w:rsid w:val="00ED12B3"/>
    <w:rsid w:val="00EE5058"/>
    <w:rsid w:val="00EE51DA"/>
    <w:rsid w:val="00EE6810"/>
    <w:rsid w:val="00EE7BF5"/>
    <w:rsid w:val="00EF0371"/>
    <w:rsid w:val="00EF3D9B"/>
    <w:rsid w:val="00EF4250"/>
    <w:rsid w:val="00EF7F71"/>
    <w:rsid w:val="00F000D5"/>
    <w:rsid w:val="00F017E1"/>
    <w:rsid w:val="00F019C0"/>
    <w:rsid w:val="00F04EF5"/>
    <w:rsid w:val="00F05637"/>
    <w:rsid w:val="00F11B09"/>
    <w:rsid w:val="00F23443"/>
    <w:rsid w:val="00F236C2"/>
    <w:rsid w:val="00F2410D"/>
    <w:rsid w:val="00F34341"/>
    <w:rsid w:val="00F424D0"/>
    <w:rsid w:val="00F509FE"/>
    <w:rsid w:val="00F53C98"/>
    <w:rsid w:val="00F549D6"/>
    <w:rsid w:val="00F57442"/>
    <w:rsid w:val="00F61CEB"/>
    <w:rsid w:val="00F6484D"/>
    <w:rsid w:val="00F66E50"/>
    <w:rsid w:val="00F67424"/>
    <w:rsid w:val="00F72A7E"/>
    <w:rsid w:val="00F738FE"/>
    <w:rsid w:val="00F828FC"/>
    <w:rsid w:val="00F85300"/>
    <w:rsid w:val="00F9134B"/>
    <w:rsid w:val="00F95301"/>
    <w:rsid w:val="00F95DDD"/>
    <w:rsid w:val="00F96877"/>
    <w:rsid w:val="00F97682"/>
    <w:rsid w:val="00FA2DF2"/>
    <w:rsid w:val="00FA461A"/>
    <w:rsid w:val="00FA6C8B"/>
    <w:rsid w:val="00FB02A6"/>
    <w:rsid w:val="00FB40E5"/>
    <w:rsid w:val="00FB43B2"/>
    <w:rsid w:val="00FC58E0"/>
    <w:rsid w:val="00FC6792"/>
    <w:rsid w:val="00FD57FC"/>
    <w:rsid w:val="00FD5A33"/>
    <w:rsid w:val="00FE30CA"/>
    <w:rsid w:val="00FE33FA"/>
    <w:rsid w:val="00FE3F17"/>
    <w:rsid w:val="00FE548F"/>
    <w:rsid w:val="00FF06F3"/>
    <w:rsid w:val="00FF0E0A"/>
    <w:rsid w:val="00FF54D5"/>
    <w:rsid w:val="00FF60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7E07763"/>
  <w15:chartTrackingRefBased/>
  <w15:docId w15:val="{FF6A8088-7BE1-D441-8E4E-EC306A41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noProo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3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50BC"/>
    <w:pPr>
      <w:tabs>
        <w:tab w:val="center" w:pos="4680"/>
        <w:tab w:val="right" w:pos="9360"/>
      </w:tabs>
    </w:pPr>
  </w:style>
  <w:style w:type="character" w:customStyle="1" w:styleId="HeaderChar">
    <w:name w:val="Header Char"/>
    <w:link w:val="Header"/>
    <w:uiPriority w:val="99"/>
    <w:rsid w:val="001D50BC"/>
    <w:rPr>
      <w:noProof/>
      <w:sz w:val="22"/>
      <w:szCs w:val="22"/>
    </w:rPr>
  </w:style>
  <w:style w:type="paragraph" w:styleId="Footer">
    <w:name w:val="footer"/>
    <w:basedOn w:val="Normal"/>
    <w:link w:val="FooterChar"/>
    <w:uiPriority w:val="99"/>
    <w:unhideWhenUsed/>
    <w:rsid w:val="001D50BC"/>
    <w:pPr>
      <w:tabs>
        <w:tab w:val="center" w:pos="4680"/>
        <w:tab w:val="right" w:pos="9360"/>
      </w:tabs>
    </w:pPr>
  </w:style>
  <w:style w:type="character" w:customStyle="1" w:styleId="FooterChar">
    <w:name w:val="Footer Char"/>
    <w:link w:val="Footer"/>
    <w:uiPriority w:val="99"/>
    <w:rsid w:val="001D50BC"/>
    <w:rPr>
      <w:noProof/>
      <w:sz w:val="22"/>
      <w:szCs w:val="22"/>
    </w:rPr>
  </w:style>
  <w:style w:type="paragraph" w:styleId="ListParagraph">
    <w:name w:val="List Paragraph"/>
    <w:aliases w:val="Cau hoi,Paragraph,Norm,Nga 3,List Paragraph1,Đoạn của Danh sách,List Paragraph11,Đoạn c𞹺Danh sách,List Paragraph111,d_bodyb,abc,List Paragraph2,List Paragraph21,Đoạn cDanh sách,Ðoạn c𞹺Danh sách,List Paragraph3,Ðoạn cDanh sách,chương,a)"/>
    <w:basedOn w:val="Normal"/>
    <w:link w:val="ListParagraphChar"/>
    <w:uiPriority w:val="34"/>
    <w:qFormat/>
    <w:rsid w:val="00500FC7"/>
    <w:pPr>
      <w:pBdr>
        <w:top w:val="nil"/>
        <w:left w:val="nil"/>
        <w:bottom w:val="nil"/>
        <w:right w:val="nil"/>
        <w:between w:val="nil"/>
        <w:bar w:val="nil"/>
      </w:pBdr>
      <w:spacing w:after="0" w:line="240" w:lineRule="auto"/>
      <w:ind w:left="720"/>
      <w:contextualSpacing/>
    </w:pPr>
    <w:rPr>
      <w:rFonts w:ascii="Times New Roman" w:eastAsia="Arial Unicode MS" w:hAnsi="Arial Unicode MS" w:cs="Arial Unicode MS"/>
      <w:noProof w:val="0"/>
      <w:color w:val="000000"/>
      <w:sz w:val="24"/>
      <w:szCs w:val="24"/>
      <w:u w:color="000000"/>
      <w:bdr w:val="nil"/>
    </w:rPr>
  </w:style>
  <w:style w:type="character" w:customStyle="1" w:styleId="ListParagraphChar">
    <w:name w:val="List Paragraph Char"/>
    <w:aliases w:val="Cau hoi Char,Paragraph Char,Norm Char,Nga 3 Char,List Paragraph1 Char,Đoạn của Danh sách Char,List Paragraph11 Char,Đoạn c𞹺Danh sách Char,List Paragraph111 Char,d_bodyb Char,abc Char,List Paragraph2 Char,List Paragraph21 Char"/>
    <w:link w:val="ListParagraph"/>
    <w:uiPriority w:val="34"/>
    <w:qFormat/>
    <w:locked/>
    <w:rsid w:val="00500FC7"/>
    <w:rPr>
      <w:rFonts w:ascii="Times New Roman" w:eastAsia="Arial Unicode MS" w:hAnsi="Arial Unicode MS" w:cs="Arial Unicode MS"/>
      <w:color w:val="000000"/>
      <w:sz w:val="24"/>
      <w:szCs w:val="24"/>
      <w:u w:color="000000"/>
      <w:bdr w:val="nil"/>
    </w:rPr>
  </w:style>
  <w:style w:type="paragraph" w:customStyle="1" w:styleId="NoiDung">
    <w:name w:val="NoiDung"/>
    <w:basedOn w:val="Normal"/>
    <w:rsid w:val="007269A0"/>
    <w:pPr>
      <w:spacing w:before="120" w:after="0" w:line="340" w:lineRule="atLeast"/>
      <w:ind w:left="342"/>
      <w:jc w:val="both"/>
    </w:pPr>
    <w:rPr>
      <w:rFonts w:ascii="Times New Roman" w:eastAsia="Times New Roman" w:hAnsi="Times New Roman"/>
      <w:noProof w:val="0"/>
      <w:sz w:val="26"/>
      <w:szCs w:val="26"/>
    </w:rPr>
  </w:style>
  <w:style w:type="character" w:styleId="CommentReference">
    <w:name w:val="annotation reference"/>
    <w:uiPriority w:val="99"/>
    <w:semiHidden/>
    <w:unhideWhenUsed/>
    <w:rsid w:val="00502C06"/>
    <w:rPr>
      <w:sz w:val="16"/>
      <w:szCs w:val="16"/>
    </w:rPr>
  </w:style>
  <w:style w:type="paragraph" w:styleId="CommentText">
    <w:name w:val="annotation text"/>
    <w:basedOn w:val="Normal"/>
    <w:link w:val="CommentTextChar"/>
    <w:uiPriority w:val="99"/>
    <w:semiHidden/>
    <w:unhideWhenUsed/>
    <w:rsid w:val="00502C06"/>
    <w:pPr>
      <w:spacing w:after="200" w:line="240" w:lineRule="auto"/>
    </w:pPr>
    <w:rPr>
      <w:rFonts w:ascii="Times New Roman" w:hAnsi="Times New Roman"/>
      <w:noProof w:val="0"/>
      <w:sz w:val="20"/>
      <w:szCs w:val="20"/>
    </w:rPr>
  </w:style>
  <w:style w:type="character" w:customStyle="1" w:styleId="CommentTextChar">
    <w:name w:val="Comment Text Char"/>
    <w:link w:val="CommentText"/>
    <w:uiPriority w:val="99"/>
    <w:semiHidden/>
    <w:rsid w:val="00502C06"/>
    <w:rPr>
      <w:rFonts w:ascii="Times New Roman" w:hAnsi="Times New Roman"/>
      <w:lang w:val="en-US" w:eastAsia="en-US"/>
    </w:rPr>
  </w:style>
  <w:style w:type="paragraph" w:styleId="BalloonText">
    <w:name w:val="Balloon Text"/>
    <w:basedOn w:val="Normal"/>
    <w:link w:val="BalloonTextChar"/>
    <w:uiPriority w:val="99"/>
    <w:semiHidden/>
    <w:unhideWhenUsed/>
    <w:rsid w:val="00775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75A65"/>
    <w:rPr>
      <w:rFonts w:ascii="Segoe UI" w:hAnsi="Segoe UI" w:cs="Segoe UI"/>
      <w:noProof/>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5B6A0-2AAA-4220-AFDF-78D115FB2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36</Pages>
  <Words>9778</Words>
  <Characters>55741</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UEF</cp:lastModifiedBy>
  <cp:revision>88</cp:revision>
  <cp:lastPrinted>2019-11-27T02:11:00Z</cp:lastPrinted>
  <dcterms:created xsi:type="dcterms:W3CDTF">2022-04-29T03:54:00Z</dcterms:created>
  <dcterms:modified xsi:type="dcterms:W3CDTF">2024-04-19T08:04:00Z</dcterms:modified>
</cp:coreProperties>
</file>