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&lt;TỰA BÀI VIẾT TIẾNG VIỆT&gt;</w:t>
      </w: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&lt;TỰA BÀI VIẾT TIẾNG ANH&gt;</w:t>
      </w: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&lt;Từ 10 đến 15 từ phản ảnh trực tiếp nội dung bài viết, trình bày bằng 2 thứ tiếng (Việt và Anh), được viết </w:t>
      </w:r>
      <w:r>
        <w:rPr>
          <w:rFonts w:ascii="Times New Roman" w:hAnsi="Times New Roman"/>
          <w:b/>
          <w:color w:val="FF0000"/>
          <w:sz w:val="24"/>
          <w:szCs w:val="24"/>
        </w:rPr>
        <w:t>IN HOA, IN ĐẬM, CANH GIỮA TRANG&gt;</w:t>
      </w:r>
    </w:p>
    <w:p>
      <w:pPr>
        <w:keepNext/>
        <w:keepLines/>
        <w:spacing w:before="120" w:after="120"/>
        <w:jc w:val="center"/>
        <w:outlineLvl w:val="1"/>
        <w:rPr>
          <w:rFonts w:ascii="Times New Roman" w:hAnsi="Times New Roman" w:eastAsia="Times New Roman" w:cs="Times New Roman"/>
          <w:lang w:val="es-CO" w:bidi="fa-IR"/>
        </w:rPr>
      </w:pPr>
      <w:r>
        <w:rPr>
          <w:rFonts w:ascii="Times New Roman" w:hAnsi="Times New Roman" w:eastAsia="Times New Roman" w:cs="Times New Roman"/>
          <w:lang w:val="es-CO" w:bidi="fa-IR"/>
        </w:rPr>
        <w:t>Tên tác giả 1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1</w:t>
      </w:r>
      <w:r>
        <w:rPr>
          <w:rFonts w:ascii="Times New Roman" w:hAnsi="Times New Roman" w:eastAsia="Times New Roman" w:cs="Times New Roman"/>
          <w:lang w:val="es-CO" w:bidi="fa-IR"/>
        </w:rPr>
        <w:t>, Tên tác giả 2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2</w:t>
      </w:r>
      <w:r>
        <w:rPr>
          <w:rFonts w:ascii="Times New Roman" w:hAnsi="Times New Roman" w:eastAsia="Times New Roman" w:cs="Times New Roman"/>
          <w:lang w:val="es-CO" w:bidi="fa-IR"/>
        </w:rPr>
        <w:t>, Tên tác giả 3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3*</w:t>
      </w:r>
      <w:r>
        <w:rPr>
          <w:rFonts w:ascii="Times New Roman" w:hAnsi="Times New Roman" w:eastAsia="Times New Roman" w:cs="Times New Roman"/>
          <w:lang w:val="es-CO" w:bidi="fa-IR"/>
        </w:rPr>
        <w:t xml:space="preserve"> </w:t>
      </w:r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1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</w:t>
      </w:r>
      <w:bookmarkStart w:id="0" w:name="_Hlk58933007"/>
      <w:r>
        <w:rPr>
          <w:rFonts w:ascii="Times New Roman" w:hAnsi="Times New Roman" w:eastAsia="Times New Roman" w:cs="Times New Roman"/>
          <w:iCs/>
          <w:lang w:val="es-CO" w:bidi="fa-IR"/>
        </w:rPr>
        <w:t>Khoa/Bộ phận, Trường/ Viện</w:t>
      </w:r>
      <w:bookmarkEnd w:id="0"/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2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Khoa/Bộ phận, Trường/ Viện</w:t>
      </w:r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3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Khoa/Bộ phận, Trường/ Viện</w:t>
      </w:r>
    </w:p>
    <w:p>
      <w:pPr>
        <w:spacing w:before="120" w:after="0" w:line="240" w:lineRule="auto"/>
        <w:ind w:left="360"/>
        <w:jc w:val="center"/>
        <w:rPr>
          <w:rFonts w:ascii="Times New Roman" w:hAnsi="Times New Roman" w:eastAsia="SimSun" w:cs="Times New Roman"/>
          <w:lang w:val="es-CO"/>
        </w:rPr>
      </w:pPr>
      <w:r>
        <w:rPr>
          <w:rFonts w:ascii="Times New Roman" w:hAnsi="Times New Roman" w:eastAsia="SimSun" w:cs="Times New Roman"/>
          <w:lang w:val="es-CO"/>
        </w:rPr>
        <w:t>*Tác giả liên hệ: ………………………………</w:t>
      </w:r>
    </w:p>
    <w:p>
      <w:pPr>
        <w:spacing w:before="120" w:after="120" w:line="240" w:lineRule="auto"/>
        <w:ind w:left="360"/>
        <w:jc w:val="center"/>
        <w:rPr>
          <w:rFonts w:ascii="Times New Roman" w:hAnsi="Times New Roman" w:eastAsia="SimSun" w:cs="Times New Roman"/>
          <w:lang w:val="es-CO"/>
        </w:rPr>
      </w:pPr>
      <w:r>
        <w:rPr>
          <w:rFonts w:ascii="Times New Roman" w:hAnsi="Times New Roman" w:eastAsia="SimSun" w:cs="Times New Roman"/>
          <w:lang w:val="es-CO"/>
        </w:rPr>
        <w:t>(ĐTDĐ: …………………….; Email:………………………………………………………)</w:t>
      </w: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 w:cs="Times New Roman"/>
          <w:b/>
          <w:sz w:val="32"/>
          <w:szCs w:val="32"/>
          <w:lang w:val="es-CO"/>
        </w:rPr>
      </w:pP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/>
          <w:sz w:val="24"/>
          <w:szCs w:val="24"/>
          <w:lang w:val="es-CO"/>
        </w:rPr>
      </w:pPr>
    </w:p>
    <w:p>
      <w:pPr>
        <w:tabs>
          <w:tab w:val="left" w:pos="270"/>
        </w:tabs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>
        <w:rPr>
          <w:rFonts w:ascii="Times New Roman" w:hAnsi="Times New Roman"/>
          <w:color w:val="FF0000"/>
          <w:sz w:val="24"/>
          <w:szCs w:val="24"/>
          <w:lang w:val="es-CO"/>
        </w:rPr>
        <w:t>&lt;Độ dài nội dung bài viết 8-15 trang A4, font chữ: Time New Roman, cỡ chữ 12, canh lề: 2,5cm, cách dòng 1,5&gt;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Tóm tắt 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s-CO"/>
        </w:rPr>
        <w:t>&lt;Bằng tiếng Việt&gt;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&lt;In English&gt;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Từ khóa (Keywords)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&lt;Tác giả cần đưa 3-5 từ khóa thể hiện đặc trưng cho chủ đề của bài viết, xếp theo thứ tự alphabet và bằng 2 thứ tiếng (Việt và Anh)&gt;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Giới thiệu/ Đặt vấn đề (Introduction)  </w:t>
      </w:r>
    </w:p>
    <w:p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&lt;Cần nêu rõ: Lý do thực hiện nghiên cứu, tầm quan trọng của chủ đề nghiên cứu; Xác định vấn đề nghiên cứu; Nội dung chính mà bài viết tập trung giải quyết.&gt;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Cơ sở lý thuyết và phương pháp nghiên cứu (Literature review/Theoretical framwork and Methods) </w:t>
      </w:r>
      <w:r>
        <w:rPr>
          <w:rFonts w:ascii="Times New Roman" w:hAnsi="Times New Roman" w:cs="Times New Roman"/>
          <w:sz w:val="24"/>
          <w:szCs w:val="24"/>
        </w:rPr>
        <w:t xml:space="preserve">  &lt;</w:t>
      </w:r>
      <w:r>
        <w:rPr>
          <w:rFonts w:ascii="Times New Roman" w:hAnsi="Times New Roman" w:cs="Times New Roman"/>
          <w:b/>
          <w:bCs/>
          <w:sz w:val="24"/>
          <w:szCs w:val="24"/>
        </w:rPr>
        <w:t>Chữ đứng, In đậm</w:t>
      </w:r>
      <w:r>
        <w:rPr>
          <w:rFonts w:ascii="Times New Roman" w:hAnsi="Times New Roman" w:cs="Times New Roman"/>
          <w:sz w:val="24"/>
          <w:szCs w:val="24"/>
        </w:rPr>
        <w:t>&gt;</w:t>
      </w:r>
    </w:p>
    <w:p>
      <w:pPr>
        <w:pStyle w:val="9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 w:val="0"/>
          <w:i/>
          <w:i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 w:val="24"/>
          <w:szCs w:val="24"/>
        </w:rPr>
        <w:t xml:space="preserve">Tiêu đề cấp 1  </w:t>
      </w:r>
      <w:r>
        <w:rPr>
          <w:rFonts w:ascii="Times New Roman" w:hAnsi="Times New Roman" w:cs="Times New Roman"/>
          <w:b/>
          <w:bCs w:val="0"/>
          <w:i/>
          <w:iCs w:val="0"/>
          <w:color w:val="FF0000"/>
          <w:sz w:val="24"/>
          <w:szCs w:val="24"/>
        </w:rPr>
        <w:t>&lt; Chữ nghiêng, đậm&gt;</w:t>
      </w:r>
    </w:p>
    <w:p>
      <w:pPr>
        <w:pStyle w:val="9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Tiêu đề cấp 2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&lt; Chữ nghiêng&gt;</w:t>
      </w:r>
    </w:p>
    <w:p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Kết quả và thảo luận (Results and Discussion)</w:t>
      </w:r>
    </w:p>
    <w:p>
      <w:pPr>
        <w:pStyle w:val="9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&lt;Tiêu đề cấp 1 &gt;  </w:t>
      </w:r>
    </w:p>
    <w:p>
      <w:pPr>
        <w:pStyle w:val="9"/>
        <w:numPr>
          <w:ilvl w:val="2"/>
          <w:numId w:val="1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&lt;Tiêu đề cấp 2&gt; </w:t>
      </w:r>
    </w:p>
    <w:p>
      <w:pPr>
        <w:pStyle w:val="9"/>
        <w:numPr>
          <w:ilvl w:val="2"/>
          <w:numId w:val="1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9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Kết luận và Kh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uyến nghị giải pháp (Conclutions or/and Policy implications)</w:t>
      </w:r>
    </w:p>
    <w:p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Tài liệu tham khảo (Reference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Nguyên tắc chung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•Phải liệt kê tất cả các tài liệu mà người viết đã thực sự tham khảo  để thực hiện khóa luận tốt nghiệp (vào mục Tài liệu tham khảo);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•Các tài liệu tham khảo phải được sắp xếp theo thứ tự acb theo Họ của tác giả;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•Nếu tài liệu có từ 2 hay 3 tác giả, liệt kê tất cả tên của tất cả các tác giả;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•Nếu tài liệu có từ 4 tác giả trở lên, liệt kê tên một tác giả và những người khác ghi chung là “các tác giả”.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b/>
          <w:bCs/>
          <w:color w:val="FF0000"/>
        </w:rPr>
        <w:t>Cách ghi tài liệu tham khảo là sách</w:t>
      </w:r>
      <w:r>
        <w:rPr>
          <w:color w:val="FF0000"/>
        </w:rPr>
        <w:t>: theo kiểu APA (American Psychological Association). Cấu trúc như sau: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Đối với sách: Họ tên tác giả (năm xuất bản). Tên sách. Nhà xuất bản. Nơi xuất bản.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Nguyễn Tiến Hùng (2007). Nguyên lý và thực hành bảo hiểm. NXB Tài Chính. Tp.HCM.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Một chương trong một cuốn sách: Họ tên tác giả (năm xuất bản). “Tên chương”. Tên sách. Nhà xuất bản.  Nơi xuất bản.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Phan Thị Bích Nguyệt (2008). “Chương 8: Phân tích ngành ngân hàng”, Đầu tư tài chính – Phân tích đầu tư chứng khoán. NXB Tài chính. Tp.HCM.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b/>
          <w:bCs/>
          <w:color w:val="FF0000"/>
        </w:rPr>
        <w:t>Cách ghi tài liệu tham khảo là bài viết trên tạp chí tuần</w:t>
      </w:r>
      <w:r>
        <w:rPr>
          <w:color w:val="FF0000"/>
        </w:rPr>
        <w:t>: Họ và tên tác giả (ngày tháng năm xuất bản), “Tên bài báo”, tên tạp chí, số tạp chí, trang của bài báo.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Amstrong (28/2/1994), “The learning revolution: Technology is resharping education”, Business Week, số 3360, tr.80-88.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b/>
          <w:bCs/>
          <w:color w:val="FF0000"/>
        </w:rPr>
        <w:t>Cách ghi tài liệu tham khảo là bài viết trên tạp chí tháng</w:t>
      </w:r>
      <w:r>
        <w:rPr>
          <w:color w:val="FF0000"/>
        </w:rPr>
        <w:t>: Họ tên tác giả (tháng năm xuất bản). “tên bài viết”. Tên tạp chí, số tạp chí, trang của bài viết.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Hồ Thuỷ Tiên &amp; Lê Thị Lanh (10/2010). “Mối tương quan giữa chỉ số phá sản Z và hệ số khả năng thanh toán của công ty bảo hiểm”. Tạp chí Phát triển kinh tế, số 240, tr.20-24.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b/>
          <w:bCs/>
          <w:color w:val="FF0000"/>
        </w:rPr>
        <w:t>Cách ghi tài liệu là bài báo viết trên các loại báo phổ thông</w:t>
      </w:r>
      <w:r>
        <w:rPr>
          <w:color w:val="FF0000"/>
        </w:rPr>
        <w:t>: Họ và tên tác giả (ngày tháng năm xuất bản). Tên bài báo. Tên báo, trang của bài báo.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A.V (01/3/2011). “Chấm dứt vay – gửi ngoại tệ để chống đô la hoá”. Báo Thanh Niên, tr.7.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b/>
          <w:bCs/>
          <w:color w:val="FF0000"/>
        </w:rPr>
        <w:t>Cách ghi tài liệu tham khảo là bài báo/ bài viết trên internet</w:t>
      </w:r>
      <w:r>
        <w:rPr>
          <w:color w:val="FF0000"/>
        </w:rPr>
        <w:t xml:space="preserve">: 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Nếu có tác giả: họ và tên tác giả (ngày tháng năm xuất bản). “tên bài báo”. tên báo, được download (hoặc truy cập) tại đường link…, ngày download (hoặc truy cập).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Ví dụ: Vũ Hoàng (13/6/2011). “Lãi suất: Không còn chuyện hứa suông”. Báo Người Lao Động online, truy cập tại http://nld.com.vn/20110614093348951p0c1014/lai-suat-khong-con-chuyen-hua-suong.htm vào ngày 21/6/2011.</w:t>
      </w:r>
    </w:p>
    <w:p>
      <w:pPr>
        <w:pStyle w:val="6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Nếu không có tác giả: “Tên bài viết”: đường link đến bài viết, truy cập ngày…</w:t>
      </w:r>
    </w:p>
    <w:p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color w:val="FF0000"/>
        </w:rPr>
        <w:t>Ví dụ: “Giới thiệu phương pháp PRA”: ttp://www.ctu.edu.vn/institutes/mdi/extension/PRA, truy cập ngày 2/4/2009.</w:t>
      </w:r>
    </w:p>
    <w:sectPr>
      <w:pgSz w:w="12240" w:h="15840"/>
      <w:pgMar w:top="1134" w:right="1418" w:bottom="1134" w:left="1418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42716"/>
    <w:multiLevelType w:val="multilevel"/>
    <w:tmpl w:val="520427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79"/>
    <w:rsid w:val="00026616"/>
    <w:rsid w:val="0007381D"/>
    <w:rsid w:val="000D390B"/>
    <w:rsid w:val="00174BC2"/>
    <w:rsid w:val="00191A7B"/>
    <w:rsid w:val="001A34B9"/>
    <w:rsid w:val="001C30A6"/>
    <w:rsid w:val="001D7025"/>
    <w:rsid w:val="00205707"/>
    <w:rsid w:val="00224779"/>
    <w:rsid w:val="0027558B"/>
    <w:rsid w:val="002810CD"/>
    <w:rsid w:val="002B6D34"/>
    <w:rsid w:val="003557C4"/>
    <w:rsid w:val="003A5D4D"/>
    <w:rsid w:val="003C3C62"/>
    <w:rsid w:val="003D3898"/>
    <w:rsid w:val="00415DD1"/>
    <w:rsid w:val="004C05B5"/>
    <w:rsid w:val="004C2295"/>
    <w:rsid w:val="004D4781"/>
    <w:rsid w:val="00503828"/>
    <w:rsid w:val="00526949"/>
    <w:rsid w:val="00577607"/>
    <w:rsid w:val="00586A49"/>
    <w:rsid w:val="005D2F45"/>
    <w:rsid w:val="00601CC5"/>
    <w:rsid w:val="00641ADC"/>
    <w:rsid w:val="00654407"/>
    <w:rsid w:val="00656D3E"/>
    <w:rsid w:val="006A122B"/>
    <w:rsid w:val="007D66EF"/>
    <w:rsid w:val="007E0978"/>
    <w:rsid w:val="008701AF"/>
    <w:rsid w:val="00886D05"/>
    <w:rsid w:val="00894C88"/>
    <w:rsid w:val="008C1701"/>
    <w:rsid w:val="008E5991"/>
    <w:rsid w:val="00903E8F"/>
    <w:rsid w:val="009375E9"/>
    <w:rsid w:val="00957CA6"/>
    <w:rsid w:val="0098442C"/>
    <w:rsid w:val="009B24A0"/>
    <w:rsid w:val="009B29C6"/>
    <w:rsid w:val="009F580E"/>
    <w:rsid w:val="00A01802"/>
    <w:rsid w:val="00A410C6"/>
    <w:rsid w:val="00A572D7"/>
    <w:rsid w:val="00A76056"/>
    <w:rsid w:val="00A80C13"/>
    <w:rsid w:val="00AF04FC"/>
    <w:rsid w:val="00B02916"/>
    <w:rsid w:val="00B341DA"/>
    <w:rsid w:val="00B43698"/>
    <w:rsid w:val="00B96A0D"/>
    <w:rsid w:val="00CC6424"/>
    <w:rsid w:val="00D322DE"/>
    <w:rsid w:val="00D77464"/>
    <w:rsid w:val="00DA1B9A"/>
    <w:rsid w:val="00DF289B"/>
    <w:rsid w:val="00E41731"/>
    <w:rsid w:val="00E41C3B"/>
    <w:rsid w:val="00E42AA0"/>
    <w:rsid w:val="00EE2B5B"/>
    <w:rsid w:val="00FA64A3"/>
    <w:rsid w:val="00FB16C5"/>
    <w:rsid w:val="00FC70D6"/>
    <w:rsid w:val="00FF757C"/>
    <w:rsid w:val="0AD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1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Văn bản Chú thích Char"/>
    <w:basedOn w:val="2"/>
    <w:link w:val="6"/>
    <w:semiHidden/>
    <w:uiPriority w:val="99"/>
    <w:rPr>
      <w:rFonts w:asciiTheme="minorHAnsi" w:hAnsiTheme="minorHAnsi"/>
      <w:sz w:val="20"/>
      <w:szCs w:val="20"/>
    </w:rPr>
  </w:style>
  <w:style w:type="character" w:customStyle="1" w:styleId="11">
    <w:name w:val="Chủ đề Chú thích Char"/>
    <w:basedOn w:val="10"/>
    <w:link w:val="7"/>
    <w:semiHidden/>
    <w:uiPriority w:val="99"/>
    <w:rPr>
      <w:rFonts w:asciiTheme="minorHAnsi" w:hAnsiTheme="minorHAnsi"/>
      <w:b/>
      <w:bCs/>
      <w:sz w:val="20"/>
      <w:szCs w:val="20"/>
    </w:rPr>
  </w:style>
  <w:style w:type="character" w:customStyle="1" w:styleId="12">
    <w:name w:val="Bóng chú thích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FE9EE-7F60-4F17-B642-8C6191039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3290</Characters>
  <Lines>27</Lines>
  <Paragraphs>7</Paragraphs>
  <TotalTime>4</TotalTime>
  <ScaleCrop>false</ScaleCrop>
  <LinksUpToDate>false</LinksUpToDate>
  <CharactersWithSpaces>3860</CharactersWithSpaces>
  <Application>WPS Office_11.2.0.10421_F1E327BC-269C-435d-A152-05C5408002CA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2021-12-16T07:26:00Z</dcterms:created>
  <dc:creator>saocodon</dc:creator>
  <cp:lastModifiedBy>Hùng Nguyễn Tiến</cp:lastModifiedBy>
  <dcterms:modified xsi:type="dcterms:W3CDTF">2021-12-16T15:08:31Z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7F06A18C421745A7BCCDF847178C6E42</vt:lpwstr>
  </property>
</Properties>
</file>